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90A82C" w14:textId="442A9AA4" w:rsidR="00C91537" w:rsidRPr="00796A21" w:rsidRDefault="00C91537" w:rsidP="00C91537">
      <w:pPr>
        <w:pStyle w:val="a5"/>
        <w:keepLines/>
        <w:tabs>
          <w:tab w:val="right" w:pos="10440"/>
          <w:tab w:val="right" w:pos="13323"/>
        </w:tabs>
        <w:spacing w:before="60" w:after="60"/>
        <w:rPr>
          <w:rFonts w:ascii="Times New Roman" w:eastAsia="宋体" w:hAnsi="Times New Roman"/>
          <w:b w:val="0"/>
          <w:sz w:val="24"/>
          <w:szCs w:val="24"/>
        </w:rPr>
      </w:pPr>
      <w:bookmarkStart w:id="0" w:name="_Hlk142317825"/>
      <w:r w:rsidRPr="00796A21">
        <w:rPr>
          <w:rFonts w:ascii="Times New Roman" w:hAnsi="Times New Roman"/>
          <w:sz w:val="24"/>
          <w:szCs w:val="24"/>
        </w:rPr>
        <w:t>3GPP TSG-RAN WG4 Meeting #11</w:t>
      </w:r>
      <w:r>
        <w:rPr>
          <w:rFonts w:ascii="Times New Roman" w:hAnsi="Times New Roman"/>
          <w:sz w:val="24"/>
          <w:szCs w:val="24"/>
        </w:rPr>
        <w:t>2</w:t>
      </w:r>
      <w:r w:rsidRPr="00796A21">
        <w:rPr>
          <w:rFonts w:ascii="Times New Roman" w:hAnsi="Times New Roman"/>
          <w:sz w:val="24"/>
          <w:szCs w:val="24"/>
        </w:rPr>
        <w:tab/>
        <w:t>R4-24</w:t>
      </w:r>
      <w:r w:rsidR="00624E68">
        <w:rPr>
          <w:rFonts w:ascii="Times New Roman" w:hAnsi="Times New Roman"/>
          <w:sz w:val="24"/>
          <w:szCs w:val="24"/>
        </w:rPr>
        <w:t>11493</w:t>
      </w:r>
    </w:p>
    <w:bookmarkEnd w:id="0"/>
    <w:p w14:paraId="155BA110" w14:textId="6AB163BE" w:rsidR="002F499E" w:rsidRPr="00C91537" w:rsidRDefault="00C91537" w:rsidP="00C91537">
      <w:pPr>
        <w:pStyle w:val="a5"/>
        <w:tabs>
          <w:tab w:val="right" w:pos="9781"/>
          <w:tab w:val="right" w:pos="13323"/>
        </w:tabs>
        <w:spacing w:before="60" w:after="60"/>
        <w:outlineLvl w:val="0"/>
        <w:rPr>
          <w:rFonts w:ascii="Times New Roman" w:hAnsi="Times New Roman"/>
          <w:sz w:val="24"/>
          <w:szCs w:val="24"/>
        </w:rPr>
      </w:pPr>
      <w:r w:rsidRPr="00E85A79">
        <w:rPr>
          <w:rFonts w:ascii="Times New Roman" w:hAnsi="Times New Roman"/>
          <w:sz w:val="24"/>
          <w:szCs w:val="24"/>
        </w:rPr>
        <w:t>Maastricht, Netherlands, 19</w:t>
      </w:r>
      <w:r w:rsidRPr="00E85A79">
        <w:rPr>
          <w:rFonts w:ascii="Times New Roman" w:hAnsi="Times New Roman"/>
          <w:sz w:val="24"/>
          <w:szCs w:val="24"/>
          <w:vertAlign w:val="superscript"/>
        </w:rPr>
        <w:t>th</w:t>
      </w:r>
      <w:r>
        <w:rPr>
          <w:rFonts w:ascii="Times New Roman" w:hAnsi="Times New Roman"/>
          <w:sz w:val="24"/>
          <w:szCs w:val="24"/>
        </w:rPr>
        <w:t xml:space="preserve"> </w:t>
      </w:r>
      <w:r w:rsidRPr="00E85A79">
        <w:rPr>
          <w:rFonts w:ascii="Times New Roman" w:hAnsi="Times New Roman"/>
          <w:sz w:val="24"/>
          <w:szCs w:val="24"/>
        </w:rPr>
        <w:t>– 23</w:t>
      </w:r>
      <w:r w:rsidRPr="00E85A79">
        <w:rPr>
          <w:rFonts w:ascii="Times New Roman" w:hAnsi="Times New Roman"/>
          <w:sz w:val="24"/>
          <w:szCs w:val="24"/>
          <w:vertAlign w:val="superscript"/>
        </w:rPr>
        <w:t>rd</w:t>
      </w:r>
      <w:r w:rsidRPr="00E85A79">
        <w:rPr>
          <w:rFonts w:ascii="Times New Roman" w:hAnsi="Times New Roman"/>
          <w:sz w:val="24"/>
          <w:szCs w:val="24"/>
        </w:rPr>
        <w:t xml:space="preserve"> August, 2024</w:t>
      </w:r>
    </w:p>
    <w:p w14:paraId="038E9536" w14:textId="1ED473F9" w:rsidR="00712CC1" w:rsidRPr="00C91537" w:rsidRDefault="00712CC1" w:rsidP="00712CC1">
      <w:pPr>
        <w:tabs>
          <w:tab w:val="left" w:pos="1985"/>
        </w:tabs>
        <w:spacing w:after="120"/>
        <w:jc w:val="both"/>
        <w:rPr>
          <w:b/>
          <w:sz w:val="20"/>
          <w:szCs w:val="22"/>
        </w:rPr>
      </w:pPr>
      <w:r w:rsidRPr="00C91537">
        <w:rPr>
          <w:b/>
          <w:sz w:val="20"/>
          <w:szCs w:val="22"/>
        </w:rPr>
        <w:t>Agenda item:</w:t>
      </w:r>
      <w:bookmarkStart w:id="1" w:name="Source"/>
      <w:bookmarkEnd w:id="1"/>
      <w:r w:rsidRPr="00C91537">
        <w:rPr>
          <w:b/>
          <w:sz w:val="20"/>
          <w:szCs w:val="22"/>
        </w:rPr>
        <w:tab/>
      </w:r>
      <w:r w:rsidR="00411C33">
        <w:rPr>
          <w:b/>
          <w:sz w:val="20"/>
          <w:szCs w:val="22"/>
        </w:rPr>
        <w:t>8.2</w:t>
      </w:r>
      <w:r w:rsidR="004174E6">
        <w:rPr>
          <w:b/>
          <w:sz w:val="20"/>
          <w:szCs w:val="22"/>
        </w:rPr>
        <w:t>2</w:t>
      </w:r>
      <w:r w:rsidR="001515A2" w:rsidRPr="00C91537">
        <w:rPr>
          <w:b/>
          <w:sz w:val="20"/>
          <w:szCs w:val="22"/>
        </w:rPr>
        <w:t>.</w:t>
      </w:r>
      <w:r w:rsidR="007D4FD7" w:rsidRPr="00C91537">
        <w:rPr>
          <w:b/>
          <w:sz w:val="20"/>
          <w:szCs w:val="22"/>
        </w:rPr>
        <w:t>4</w:t>
      </w:r>
      <w:r w:rsidR="00411C33">
        <w:rPr>
          <w:b/>
          <w:sz w:val="20"/>
          <w:szCs w:val="22"/>
        </w:rPr>
        <w:t>.2</w:t>
      </w:r>
    </w:p>
    <w:p w14:paraId="0FFEF949" w14:textId="76F92093" w:rsidR="00712CC1" w:rsidRPr="00C91537" w:rsidRDefault="00712CC1" w:rsidP="00712CC1">
      <w:pPr>
        <w:tabs>
          <w:tab w:val="left" w:pos="1985"/>
        </w:tabs>
        <w:spacing w:after="120"/>
        <w:jc w:val="both"/>
        <w:rPr>
          <w:sz w:val="20"/>
          <w:szCs w:val="22"/>
        </w:rPr>
      </w:pPr>
      <w:r w:rsidRPr="00C91537">
        <w:rPr>
          <w:b/>
          <w:sz w:val="20"/>
          <w:szCs w:val="22"/>
        </w:rPr>
        <w:t>Source:</w:t>
      </w:r>
      <w:r w:rsidRPr="00C91537">
        <w:rPr>
          <w:b/>
          <w:sz w:val="20"/>
          <w:szCs w:val="22"/>
        </w:rPr>
        <w:tab/>
      </w:r>
      <w:r w:rsidR="003A1BD9" w:rsidRPr="00C91537">
        <w:rPr>
          <w:b/>
          <w:sz w:val="20"/>
          <w:szCs w:val="22"/>
        </w:rPr>
        <w:t>OPPO</w:t>
      </w:r>
    </w:p>
    <w:p w14:paraId="43AE0FA1" w14:textId="4C911142" w:rsidR="00712CC1" w:rsidRPr="00C91537" w:rsidRDefault="00712CC1" w:rsidP="00494761">
      <w:pPr>
        <w:tabs>
          <w:tab w:val="left" w:pos="1985"/>
        </w:tabs>
        <w:spacing w:after="120"/>
        <w:jc w:val="both"/>
        <w:rPr>
          <w:b/>
          <w:sz w:val="20"/>
          <w:szCs w:val="22"/>
        </w:rPr>
      </w:pPr>
      <w:r w:rsidRPr="00C91537">
        <w:rPr>
          <w:b/>
          <w:sz w:val="20"/>
          <w:szCs w:val="22"/>
        </w:rPr>
        <w:t>Title:</w:t>
      </w:r>
      <w:r w:rsidRPr="00C91537">
        <w:rPr>
          <w:b/>
          <w:sz w:val="20"/>
          <w:szCs w:val="22"/>
        </w:rPr>
        <w:tab/>
      </w:r>
      <w:r w:rsidR="00E52B7F" w:rsidRPr="00C91537">
        <w:rPr>
          <w:b/>
          <w:sz w:val="20"/>
          <w:szCs w:val="22"/>
        </w:rPr>
        <w:t xml:space="preserve">Discussion on </w:t>
      </w:r>
      <w:r w:rsidR="007D4FD7" w:rsidRPr="00C91537">
        <w:rPr>
          <w:b/>
          <w:sz w:val="20"/>
          <w:szCs w:val="22"/>
        </w:rPr>
        <w:t>core</w:t>
      </w:r>
      <w:r w:rsidR="00E52B7F" w:rsidRPr="00C91537">
        <w:rPr>
          <w:b/>
          <w:sz w:val="20"/>
          <w:szCs w:val="22"/>
        </w:rPr>
        <w:t xml:space="preserve"> requirements for </w:t>
      </w:r>
      <w:r w:rsidR="007D4FD7" w:rsidRPr="00C91537">
        <w:rPr>
          <w:b/>
          <w:sz w:val="20"/>
          <w:szCs w:val="22"/>
        </w:rPr>
        <w:t>LP-WU</w:t>
      </w:r>
      <w:r w:rsidR="00F81B5C" w:rsidRPr="00C91537">
        <w:rPr>
          <w:b/>
          <w:sz w:val="20"/>
          <w:szCs w:val="22"/>
        </w:rPr>
        <w:t>S</w:t>
      </w:r>
      <w:r w:rsidR="007D4FD7" w:rsidRPr="00C91537">
        <w:rPr>
          <w:b/>
          <w:sz w:val="20"/>
          <w:szCs w:val="22"/>
        </w:rPr>
        <w:t>/WU</w:t>
      </w:r>
      <w:r w:rsidR="00F81B5C" w:rsidRPr="00C91537">
        <w:rPr>
          <w:b/>
          <w:sz w:val="20"/>
          <w:szCs w:val="22"/>
        </w:rPr>
        <w:t>R</w:t>
      </w:r>
    </w:p>
    <w:p w14:paraId="079A707A" w14:textId="3C882E1D" w:rsidR="00712CC1" w:rsidRPr="00C91537" w:rsidRDefault="00712CC1" w:rsidP="00712CC1">
      <w:pPr>
        <w:tabs>
          <w:tab w:val="left" w:pos="1985"/>
        </w:tabs>
        <w:spacing w:after="120"/>
        <w:jc w:val="both"/>
        <w:rPr>
          <w:b/>
          <w:sz w:val="20"/>
          <w:szCs w:val="22"/>
        </w:rPr>
      </w:pPr>
      <w:r w:rsidRPr="00C91537">
        <w:rPr>
          <w:b/>
          <w:sz w:val="20"/>
          <w:szCs w:val="22"/>
        </w:rPr>
        <w:t>Document for:</w:t>
      </w:r>
      <w:r w:rsidRPr="00C91537">
        <w:rPr>
          <w:b/>
          <w:sz w:val="20"/>
          <w:szCs w:val="22"/>
        </w:rPr>
        <w:tab/>
      </w:r>
      <w:bookmarkStart w:id="2" w:name="DocumentFor"/>
      <w:bookmarkEnd w:id="2"/>
      <w:r w:rsidR="00FE6AD1" w:rsidRPr="00C91537">
        <w:rPr>
          <w:b/>
          <w:sz w:val="20"/>
          <w:szCs w:val="22"/>
        </w:rPr>
        <w:t>Approval</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69A48CEF" w14:textId="714F7694" w:rsidR="004F479A" w:rsidRPr="00476F73" w:rsidRDefault="00D955EA" w:rsidP="00BC76F5">
      <w:pPr>
        <w:spacing w:after="120"/>
        <w:jc w:val="both"/>
        <w:rPr>
          <w:sz w:val="20"/>
          <w:lang w:val="en-GB"/>
        </w:rPr>
      </w:pPr>
      <w:r w:rsidRPr="00476F73">
        <w:rPr>
          <w:sz w:val="20"/>
          <w:lang w:val="en-GB"/>
        </w:rPr>
        <w:t>RAN</w:t>
      </w:r>
      <w:r w:rsidR="00A738C4">
        <w:rPr>
          <w:sz w:val="20"/>
          <w:lang w:val="en-GB"/>
        </w:rPr>
        <w:t>4</w:t>
      </w:r>
      <w:r w:rsidRPr="00476F73">
        <w:rPr>
          <w:sz w:val="20"/>
          <w:lang w:val="en-GB"/>
        </w:rPr>
        <w:t xml:space="preserve"> #</w:t>
      </w:r>
      <w:r w:rsidR="00A738C4">
        <w:rPr>
          <w:sz w:val="20"/>
          <w:lang w:val="en-GB"/>
        </w:rPr>
        <w:t>111</w:t>
      </w:r>
      <w:r w:rsidRPr="00476F73">
        <w:rPr>
          <w:sz w:val="20"/>
          <w:lang w:val="en-GB"/>
        </w:rPr>
        <w:t xml:space="preserve"> meeting </w:t>
      </w:r>
      <w:r w:rsidR="00D016F5">
        <w:rPr>
          <w:sz w:val="20"/>
          <w:lang w:val="en-GB"/>
        </w:rPr>
        <w:t xml:space="preserve">discussed </w:t>
      </w:r>
      <w:r w:rsidR="007A18A0">
        <w:rPr>
          <w:sz w:val="20"/>
          <w:lang w:val="en-GB"/>
        </w:rPr>
        <w:t xml:space="preserve">and reached some agreements </w:t>
      </w:r>
      <w:r w:rsidR="000837B0">
        <w:rPr>
          <w:sz w:val="20"/>
          <w:lang w:val="en-GB"/>
        </w:rPr>
        <w:t xml:space="preserve">regarding LP-WUS/WUR </w:t>
      </w:r>
      <w:r w:rsidR="007A18A0">
        <w:rPr>
          <w:sz w:val="20"/>
          <w:lang w:val="en-GB"/>
        </w:rPr>
        <w:t xml:space="preserve">in </w:t>
      </w:r>
      <w:r w:rsidR="00D016F5">
        <w:rPr>
          <w:sz w:val="20"/>
          <w:lang w:val="en-GB"/>
        </w:rPr>
        <w:t>[1]</w:t>
      </w:r>
      <w:r w:rsidR="007A18A0">
        <w:rPr>
          <w:sz w:val="20"/>
          <w:lang w:val="en-GB"/>
        </w:rPr>
        <w:t>.</w:t>
      </w:r>
      <w:r w:rsidR="00D016F5">
        <w:rPr>
          <w:sz w:val="20"/>
          <w:lang w:val="en-GB"/>
        </w:rPr>
        <w:t xml:space="preserve"> </w:t>
      </w:r>
      <w:r w:rsidR="00FE3D7C">
        <w:rPr>
          <w:sz w:val="20"/>
          <w:lang w:val="en-GB"/>
        </w:rPr>
        <w:t>T</w:t>
      </w:r>
      <w:r w:rsidR="004F479A" w:rsidRPr="00476F73">
        <w:rPr>
          <w:sz w:val="20"/>
          <w:lang w:val="en-GB"/>
        </w:rPr>
        <w:t xml:space="preserve">his </w:t>
      </w:r>
      <w:r w:rsidR="009C5147" w:rsidRPr="00476F73">
        <w:rPr>
          <w:sz w:val="20"/>
          <w:lang w:val="en-GB"/>
        </w:rPr>
        <w:t xml:space="preserve">contribution will </w:t>
      </w:r>
      <w:r w:rsidR="004F479A" w:rsidRPr="00476F73">
        <w:rPr>
          <w:sz w:val="20"/>
          <w:lang w:val="en-GB"/>
        </w:rPr>
        <w:t xml:space="preserve">provide our </w:t>
      </w:r>
      <w:r w:rsidR="00FB7742">
        <w:rPr>
          <w:sz w:val="20"/>
          <w:lang w:val="en-GB"/>
        </w:rPr>
        <w:t xml:space="preserve">further </w:t>
      </w:r>
      <w:r w:rsidR="004F479A" w:rsidRPr="00476F73">
        <w:rPr>
          <w:sz w:val="20"/>
          <w:lang w:val="en-GB"/>
        </w:rPr>
        <w:t>consideration</w:t>
      </w:r>
      <w:r w:rsidR="000B43E1" w:rsidRPr="00476F73">
        <w:rPr>
          <w:sz w:val="20"/>
          <w:lang w:val="en-GB"/>
        </w:rPr>
        <w:t>s</w:t>
      </w:r>
      <w:r w:rsidR="004F479A" w:rsidRPr="00476F73">
        <w:rPr>
          <w:sz w:val="20"/>
          <w:lang w:val="en-GB"/>
        </w:rPr>
        <w:t xml:space="preserve"> on </w:t>
      </w:r>
      <w:r w:rsidR="00FB7742">
        <w:rPr>
          <w:sz w:val="20"/>
          <w:lang w:val="en-GB"/>
        </w:rPr>
        <w:t xml:space="preserve">the open issues </w:t>
      </w:r>
      <w:r w:rsidR="003F546C">
        <w:rPr>
          <w:sz w:val="20"/>
          <w:lang w:val="en-GB"/>
        </w:rPr>
        <w:t xml:space="preserve">captured </w:t>
      </w:r>
      <w:r w:rsidR="00FB7742">
        <w:rPr>
          <w:sz w:val="20"/>
          <w:lang w:val="en-GB"/>
        </w:rPr>
        <w:t>in [2]</w:t>
      </w:r>
      <w:r w:rsidR="004F479A" w:rsidRPr="00476F73">
        <w:rPr>
          <w:sz w:val="20"/>
          <w:lang w:val="en-GB"/>
        </w:rPr>
        <w:t>.</w:t>
      </w:r>
      <w:r w:rsidR="00B237DD" w:rsidRPr="00476F73">
        <w:rPr>
          <w:sz w:val="20"/>
          <w:lang w:val="en-GB"/>
        </w:rPr>
        <w:t xml:space="preserve"> </w:t>
      </w:r>
    </w:p>
    <w:p w14:paraId="6F578878" w14:textId="445B83A9" w:rsidR="00352A71" w:rsidRDefault="004B44C4" w:rsidP="00952CCD">
      <w:pPr>
        <w:pStyle w:val="10"/>
        <w:numPr>
          <w:ilvl w:val="0"/>
          <w:numId w:val="10"/>
        </w:numPr>
        <w:pBdr>
          <w:top w:val="single" w:sz="12" w:space="2" w:color="auto"/>
        </w:pBdr>
        <w:jc w:val="both"/>
        <w:rPr>
          <w:sz w:val="32"/>
        </w:rPr>
      </w:pPr>
      <w:r>
        <w:rPr>
          <w:sz w:val="32"/>
        </w:rPr>
        <w:t>Discussion</w:t>
      </w:r>
    </w:p>
    <w:tbl>
      <w:tblPr>
        <w:tblStyle w:val="aff"/>
        <w:tblW w:w="0" w:type="auto"/>
        <w:tblLook w:val="04A0" w:firstRow="1" w:lastRow="0" w:firstColumn="1" w:lastColumn="0" w:noHBand="0" w:noVBand="1"/>
      </w:tblPr>
      <w:tblGrid>
        <w:gridCol w:w="9629"/>
      </w:tblGrid>
      <w:tr w:rsidR="00A67C6D" w14:paraId="7B730C67" w14:textId="77777777" w:rsidTr="00A67C6D">
        <w:tc>
          <w:tcPr>
            <w:tcW w:w="9629" w:type="dxa"/>
          </w:tcPr>
          <w:p w14:paraId="03828ED4" w14:textId="77777777" w:rsidR="00A67C6D" w:rsidRPr="00A67C6D" w:rsidRDefault="00A67C6D" w:rsidP="00A67C6D">
            <w:pPr>
              <w:rPr>
                <w:b/>
                <w:color w:val="000000" w:themeColor="text1"/>
                <w:sz w:val="20"/>
                <w:szCs w:val="20"/>
                <w:u w:val="single"/>
                <w:lang w:eastAsia="ko-KR"/>
              </w:rPr>
            </w:pPr>
            <w:r w:rsidRPr="00A67C6D">
              <w:rPr>
                <w:b/>
                <w:color w:val="000000" w:themeColor="text1"/>
                <w:sz w:val="20"/>
                <w:szCs w:val="20"/>
                <w:u w:val="single"/>
                <w:lang w:eastAsia="ko-KR"/>
              </w:rPr>
              <w:t>Issue 1-1-2: Cases/states to be considered for RRM relaxation</w:t>
            </w:r>
          </w:p>
          <w:p w14:paraId="519BE7F5" w14:textId="74A8AC05" w:rsidR="00A67C6D" w:rsidRPr="00A67C6D" w:rsidRDefault="00A67C6D" w:rsidP="00A67C6D">
            <w:pPr>
              <w:tabs>
                <w:tab w:val="left" w:pos="720"/>
              </w:tabs>
              <w:overflowPunct w:val="0"/>
              <w:autoSpaceDE w:val="0"/>
              <w:autoSpaceDN w:val="0"/>
              <w:adjustRightInd w:val="0"/>
              <w:spacing w:beforeLines="50" w:before="120"/>
              <w:textAlignment w:val="baseline"/>
              <w:rPr>
                <w:bCs/>
                <w:i/>
                <w:sz w:val="20"/>
                <w:szCs w:val="20"/>
                <w:lang w:bidi="ar"/>
              </w:rPr>
            </w:pPr>
            <w:r w:rsidRPr="00A67C6D">
              <w:rPr>
                <w:rFonts w:hint="eastAsia"/>
                <w:bCs/>
                <w:i/>
                <w:sz w:val="20"/>
                <w:szCs w:val="20"/>
                <w:lang w:bidi="ar"/>
              </w:rPr>
              <w:t>A</w:t>
            </w:r>
            <w:r w:rsidRPr="00A67C6D">
              <w:rPr>
                <w:bCs/>
                <w:i/>
                <w:sz w:val="20"/>
                <w:szCs w:val="20"/>
                <w:lang w:bidi="ar"/>
              </w:rPr>
              <w:t xml:space="preserve">greement: </w:t>
            </w:r>
            <w:r w:rsidRPr="005776A8">
              <w:rPr>
                <w:bCs/>
                <w:sz w:val="20"/>
                <w:szCs w:val="20"/>
                <w:lang w:bidi="ar"/>
              </w:rPr>
              <w:t>Discuss the RAN4 requirements first for the following case #1, and FFS for case #2 to #5.</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559"/>
              <w:gridCol w:w="1843"/>
              <w:gridCol w:w="1850"/>
            </w:tblGrid>
            <w:tr w:rsidR="005776A8" w:rsidRPr="005776A8" w14:paraId="60379391" w14:textId="77777777" w:rsidTr="00F92842">
              <w:tc>
                <w:tcPr>
                  <w:tcW w:w="1985" w:type="dxa"/>
                </w:tcPr>
                <w:p w14:paraId="12F9F965" w14:textId="77777777" w:rsidR="005776A8" w:rsidRPr="005776A8" w:rsidRDefault="005776A8" w:rsidP="005776A8">
                  <w:pPr>
                    <w:spacing w:line="256" w:lineRule="auto"/>
                    <w:rPr>
                      <w:rFonts w:eastAsia="Malgun Gothic"/>
                      <w:b/>
                      <w:bCs/>
                      <w:color w:val="000000" w:themeColor="text1"/>
                      <w:sz w:val="20"/>
                      <w:szCs w:val="20"/>
                      <w:lang w:eastAsia="ko-KR"/>
                    </w:rPr>
                  </w:pPr>
                  <w:r w:rsidRPr="005776A8">
                    <w:rPr>
                      <w:rFonts w:eastAsia="Malgun Gothic"/>
                      <w:b/>
                      <w:bCs/>
                      <w:color w:val="000000" w:themeColor="text1"/>
                      <w:sz w:val="20"/>
                      <w:szCs w:val="20"/>
                      <w:lang w:eastAsia="ko-KR"/>
                    </w:rPr>
                    <w:t>RRM measurement case index</w:t>
                  </w:r>
                </w:p>
              </w:tc>
              <w:tc>
                <w:tcPr>
                  <w:tcW w:w="1559" w:type="dxa"/>
                </w:tcPr>
                <w:p w14:paraId="1AE15416" w14:textId="77777777" w:rsidR="005776A8" w:rsidRPr="005776A8" w:rsidRDefault="005776A8" w:rsidP="005776A8">
                  <w:pPr>
                    <w:spacing w:line="256" w:lineRule="auto"/>
                    <w:rPr>
                      <w:rFonts w:eastAsia="Malgun Gothic"/>
                      <w:b/>
                      <w:bCs/>
                      <w:color w:val="000000" w:themeColor="text1"/>
                      <w:sz w:val="20"/>
                      <w:szCs w:val="20"/>
                      <w:lang w:eastAsia="ko-KR"/>
                    </w:rPr>
                  </w:pPr>
                  <w:r w:rsidRPr="005776A8">
                    <w:rPr>
                      <w:rFonts w:eastAsia="Malgun Gothic"/>
                      <w:b/>
                      <w:bCs/>
                      <w:color w:val="000000" w:themeColor="text1"/>
                      <w:sz w:val="20"/>
                      <w:szCs w:val="20"/>
                      <w:lang w:eastAsia="ko-KR"/>
                    </w:rPr>
                    <w:t>MR serving cell measurement</w:t>
                  </w:r>
                </w:p>
              </w:tc>
              <w:tc>
                <w:tcPr>
                  <w:tcW w:w="1843" w:type="dxa"/>
                </w:tcPr>
                <w:p w14:paraId="516392E7" w14:textId="77777777" w:rsidR="005776A8" w:rsidRPr="005776A8" w:rsidRDefault="005776A8" w:rsidP="005776A8">
                  <w:pPr>
                    <w:spacing w:line="256" w:lineRule="auto"/>
                    <w:rPr>
                      <w:rFonts w:eastAsia="Malgun Gothic"/>
                      <w:b/>
                      <w:bCs/>
                      <w:color w:val="000000" w:themeColor="text1"/>
                      <w:sz w:val="20"/>
                      <w:szCs w:val="20"/>
                      <w:lang w:eastAsia="ko-KR"/>
                    </w:rPr>
                  </w:pPr>
                  <w:r w:rsidRPr="005776A8">
                    <w:rPr>
                      <w:rFonts w:eastAsia="Malgun Gothic"/>
                      <w:b/>
                      <w:bCs/>
                      <w:color w:val="000000" w:themeColor="text1"/>
                      <w:sz w:val="20"/>
                      <w:szCs w:val="20"/>
                      <w:lang w:eastAsia="ko-KR"/>
                    </w:rPr>
                    <w:t>MR neighboring cell measurement</w:t>
                  </w:r>
                </w:p>
              </w:tc>
              <w:tc>
                <w:tcPr>
                  <w:tcW w:w="1850" w:type="dxa"/>
                </w:tcPr>
                <w:p w14:paraId="7407899F" w14:textId="77777777" w:rsidR="005776A8" w:rsidRPr="005776A8" w:rsidRDefault="005776A8" w:rsidP="005776A8">
                  <w:pPr>
                    <w:spacing w:line="256" w:lineRule="auto"/>
                    <w:rPr>
                      <w:rFonts w:eastAsia="Malgun Gothic"/>
                      <w:b/>
                      <w:bCs/>
                      <w:color w:val="000000" w:themeColor="text1"/>
                      <w:sz w:val="20"/>
                      <w:szCs w:val="20"/>
                      <w:lang w:eastAsia="ko-KR"/>
                    </w:rPr>
                  </w:pPr>
                  <w:r w:rsidRPr="005776A8">
                    <w:rPr>
                      <w:rFonts w:eastAsia="Malgun Gothic"/>
                      <w:b/>
                      <w:bCs/>
                      <w:color w:val="000000" w:themeColor="text1"/>
                      <w:sz w:val="20"/>
                      <w:szCs w:val="20"/>
                      <w:lang w:eastAsia="ko-KR"/>
                    </w:rPr>
                    <w:t>LR measurement</w:t>
                  </w:r>
                </w:p>
              </w:tc>
            </w:tr>
            <w:tr w:rsidR="005776A8" w:rsidRPr="005776A8" w14:paraId="1DE9FBC8" w14:textId="77777777" w:rsidTr="00F92842">
              <w:tc>
                <w:tcPr>
                  <w:tcW w:w="1985" w:type="dxa"/>
                </w:tcPr>
                <w:p w14:paraId="4F2516CA" w14:textId="77777777" w:rsidR="005776A8" w:rsidRPr="005776A8" w:rsidRDefault="005776A8" w:rsidP="005776A8">
                  <w:pPr>
                    <w:spacing w:line="256" w:lineRule="auto"/>
                    <w:rPr>
                      <w:rFonts w:eastAsia="Malgun Gothic"/>
                      <w:color w:val="000000" w:themeColor="text1"/>
                      <w:sz w:val="20"/>
                      <w:szCs w:val="20"/>
                      <w:lang w:eastAsia="ko-KR"/>
                    </w:rPr>
                  </w:pPr>
                  <w:r w:rsidRPr="005776A8">
                    <w:rPr>
                      <w:rFonts w:eastAsia="Malgun Gothic"/>
                      <w:color w:val="000000" w:themeColor="text1"/>
                      <w:sz w:val="20"/>
                      <w:szCs w:val="20"/>
                      <w:lang w:eastAsia="ko-KR"/>
                    </w:rPr>
                    <w:t>#1 Fully offloading case</w:t>
                  </w:r>
                </w:p>
              </w:tc>
              <w:tc>
                <w:tcPr>
                  <w:tcW w:w="1559" w:type="dxa"/>
                </w:tcPr>
                <w:p w14:paraId="5CE8198D" w14:textId="77777777" w:rsidR="005776A8" w:rsidRPr="005776A8" w:rsidRDefault="005776A8" w:rsidP="005776A8">
                  <w:pPr>
                    <w:spacing w:line="256" w:lineRule="auto"/>
                    <w:jc w:val="both"/>
                    <w:rPr>
                      <w:rFonts w:eastAsia="Malgun Gothic"/>
                      <w:color w:val="000000" w:themeColor="text1"/>
                      <w:sz w:val="20"/>
                      <w:szCs w:val="20"/>
                      <w:lang w:eastAsia="ko-KR"/>
                    </w:rPr>
                  </w:pPr>
                  <w:r w:rsidRPr="005776A8">
                    <w:rPr>
                      <w:rFonts w:eastAsia="Malgun Gothic"/>
                      <w:color w:val="000000" w:themeColor="text1"/>
                      <w:sz w:val="20"/>
                      <w:szCs w:val="20"/>
                      <w:lang w:eastAsia="ko-KR"/>
                    </w:rPr>
                    <w:t xml:space="preserve">Off </w:t>
                  </w:r>
                </w:p>
              </w:tc>
              <w:tc>
                <w:tcPr>
                  <w:tcW w:w="1843" w:type="dxa"/>
                </w:tcPr>
                <w:p w14:paraId="4F290BB7" w14:textId="77777777" w:rsidR="005776A8" w:rsidRPr="005776A8" w:rsidRDefault="005776A8" w:rsidP="005776A8">
                  <w:pPr>
                    <w:spacing w:line="256" w:lineRule="auto"/>
                    <w:rPr>
                      <w:rFonts w:eastAsia="Malgun Gothic"/>
                      <w:color w:val="000000" w:themeColor="text1"/>
                      <w:sz w:val="20"/>
                      <w:szCs w:val="20"/>
                      <w:lang w:eastAsia="ko-KR"/>
                    </w:rPr>
                  </w:pPr>
                  <w:r w:rsidRPr="005776A8">
                    <w:rPr>
                      <w:rFonts w:eastAsia="Malgun Gothic"/>
                      <w:color w:val="000000" w:themeColor="text1"/>
                      <w:sz w:val="20"/>
                      <w:szCs w:val="20"/>
                      <w:lang w:eastAsia="ko-KR"/>
                    </w:rPr>
                    <w:t>Off: FFS the condition and the details</w:t>
                  </w:r>
                </w:p>
              </w:tc>
              <w:tc>
                <w:tcPr>
                  <w:tcW w:w="1850" w:type="dxa"/>
                </w:tcPr>
                <w:p w14:paraId="74B34EFB" w14:textId="77777777" w:rsidR="005776A8" w:rsidRPr="005776A8" w:rsidRDefault="005776A8" w:rsidP="005776A8">
                  <w:pPr>
                    <w:spacing w:line="256" w:lineRule="auto"/>
                    <w:jc w:val="both"/>
                    <w:rPr>
                      <w:rFonts w:eastAsia="Malgun Gothic"/>
                      <w:color w:val="000000" w:themeColor="text1"/>
                      <w:sz w:val="20"/>
                      <w:szCs w:val="20"/>
                      <w:lang w:eastAsia="ko-KR"/>
                    </w:rPr>
                  </w:pPr>
                  <w:r w:rsidRPr="005776A8">
                    <w:rPr>
                      <w:rFonts w:eastAsia="Malgun Gothic"/>
                      <w:color w:val="000000" w:themeColor="text1"/>
                      <w:sz w:val="20"/>
                      <w:szCs w:val="20"/>
                      <w:lang w:eastAsia="ko-KR"/>
                    </w:rPr>
                    <w:t>ON</w:t>
                  </w:r>
                </w:p>
              </w:tc>
            </w:tr>
          </w:tbl>
          <w:p w14:paraId="346CE03A" w14:textId="77777777" w:rsidR="005776A8" w:rsidRPr="005776A8" w:rsidRDefault="005776A8" w:rsidP="005776A8">
            <w:pPr>
              <w:rPr>
                <w:rFonts w:eastAsia="等线"/>
                <w:i/>
                <w:color w:val="000000" w:themeColor="text1"/>
                <w:sz w:val="20"/>
                <w:szCs w:val="20"/>
              </w:rPr>
            </w:pPr>
          </w:p>
          <w:p w14:paraId="4FE2F03B" w14:textId="77777777" w:rsidR="005776A8" w:rsidRPr="005776A8" w:rsidRDefault="005776A8" w:rsidP="005776A8">
            <w:pPr>
              <w:rPr>
                <w:rFonts w:eastAsia="等线"/>
                <w:color w:val="000000" w:themeColor="text1"/>
                <w:sz w:val="20"/>
                <w:szCs w:val="20"/>
                <w:highlight w:val="yellow"/>
              </w:rPr>
            </w:pPr>
            <w:r w:rsidRPr="005776A8">
              <w:rPr>
                <w:rFonts w:eastAsia="等线"/>
                <w:color w:val="000000" w:themeColor="text1"/>
                <w:sz w:val="20"/>
                <w:szCs w:val="20"/>
                <w:highlight w:val="yellow"/>
              </w:rPr>
              <w:t>RAN4 to further discuss case #2 to #4</w:t>
            </w:r>
            <w:r w:rsidRPr="005776A8">
              <w:rPr>
                <w:rFonts w:eastAsia="等线" w:hint="eastAsia"/>
                <w:color w:val="000000" w:themeColor="text1"/>
                <w:sz w:val="20"/>
                <w:szCs w:val="20"/>
                <w:highlight w:val="yellow"/>
              </w:rPr>
              <w:t>:</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559"/>
              <w:gridCol w:w="1843"/>
              <w:gridCol w:w="1850"/>
            </w:tblGrid>
            <w:tr w:rsidR="005776A8" w:rsidRPr="005776A8" w14:paraId="5EAFF8F0" w14:textId="77777777" w:rsidTr="00F92842">
              <w:tc>
                <w:tcPr>
                  <w:tcW w:w="1985" w:type="dxa"/>
                </w:tcPr>
                <w:p w14:paraId="5026D522" w14:textId="77777777" w:rsidR="005776A8" w:rsidRPr="005776A8" w:rsidRDefault="005776A8" w:rsidP="005776A8">
                  <w:pPr>
                    <w:spacing w:line="256" w:lineRule="auto"/>
                    <w:rPr>
                      <w:rFonts w:eastAsia="Malgun Gothic"/>
                      <w:color w:val="000000" w:themeColor="text1"/>
                      <w:sz w:val="20"/>
                      <w:szCs w:val="20"/>
                      <w:highlight w:val="yellow"/>
                      <w:lang w:eastAsia="ko-KR"/>
                    </w:rPr>
                  </w:pPr>
                  <w:r w:rsidRPr="005776A8">
                    <w:rPr>
                      <w:sz w:val="20"/>
                      <w:szCs w:val="20"/>
                      <w:highlight w:val="yellow"/>
                    </w:rPr>
                    <w:t>RRM measurement case index</w:t>
                  </w:r>
                </w:p>
              </w:tc>
              <w:tc>
                <w:tcPr>
                  <w:tcW w:w="1559" w:type="dxa"/>
                </w:tcPr>
                <w:p w14:paraId="7CCB610D" w14:textId="77777777" w:rsidR="005776A8" w:rsidRPr="005776A8" w:rsidRDefault="005776A8" w:rsidP="005776A8">
                  <w:pPr>
                    <w:spacing w:line="256" w:lineRule="auto"/>
                    <w:rPr>
                      <w:rFonts w:eastAsia="Malgun Gothic"/>
                      <w:color w:val="000000" w:themeColor="text1"/>
                      <w:sz w:val="20"/>
                      <w:szCs w:val="20"/>
                      <w:highlight w:val="yellow"/>
                      <w:lang w:eastAsia="ko-KR"/>
                    </w:rPr>
                  </w:pPr>
                  <w:r w:rsidRPr="005776A8">
                    <w:rPr>
                      <w:sz w:val="20"/>
                      <w:szCs w:val="20"/>
                      <w:highlight w:val="yellow"/>
                    </w:rPr>
                    <w:t>MR serving cell measurement</w:t>
                  </w:r>
                </w:p>
              </w:tc>
              <w:tc>
                <w:tcPr>
                  <w:tcW w:w="1843" w:type="dxa"/>
                </w:tcPr>
                <w:p w14:paraId="2157188D" w14:textId="77777777" w:rsidR="005776A8" w:rsidRPr="005776A8" w:rsidRDefault="005776A8" w:rsidP="005776A8">
                  <w:pPr>
                    <w:spacing w:line="256" w:lineRule="auto"/>
                    <w:rPr>
                      <w:rFonts w:eastAsia="Malgun Gothic"/>
                      <w:color w:val="000000" w:themeColor="text1"/>
                      <w:sz w:val="20"/>
                      <w:szCs w:val="20"/>
                      <w:highlight w:val="yellow"/>
                      <w:lang w:eastAsia="ko-KR"/>
                    </w:rPr>
                  </w:pPr>
                  <w:r w:rsidRPr="005776A8">
                    <w:rPr>
                      <w:sz w:val="20"/>
                      <w:szCs w:val="20"/>
                      <w:highlight w:val="yellow"/>
                    </w:rPr>
                    <w:t>MR neighboring cell measurement</w:t>
                  </w:r>
                </w:p>
              </w:tc>
              <w:tc>
                <w:tcPr>
                  <w:tcW w:w="1850" w:type="dxa"/>
                </w:tcPr>
                <w:p w14:paraId="25559132" w14:textId="77777777" w:rsidR="005776A8" w:rsidRPr="005776A8" w:rsidRDefault="005776A8" w:rsidP="005776A8">
                  <w:pPr>
                    <w:spacing w:line="256" w:lineRule="auto"/>
                    <w:jc w:val="both"/>
                    <w:rPr>
                      <w:rFonts w:eastAsia="Malgun Gothic"/>
                      <w:color w:val="000000" w:themeColor="text1"/>
                      <w:sz w:val="20"/>
                      <w:szCs w:val="20"/>
                      <w:highlight w:val="yellow"/>
                      <w:lang w:eastAsia="ko-KR"/>
                    </w:rPr>
                  </w:pPr>
                  <w:r w:rsidRPr="005776A8">
                    <w:rPr>
                      <w:sz w:val="20"/>
                      <w:szCs w:val="20"/>
                      <w:highlight w:val="yellow"/>
                    </w:rPr>
                    <w:t>LR measurement</w:t>
                  </w:r>
                </w:p>
              </w:tc>
            </w:tr>
            <w:tr w:rsidR="005776A8" w:rsidRPr="005776A8" w14:paraId="695B3EFE" w14:textId="77777777" w:rsidTr="00F92842">
              <w:tc>
                <w:tcPr>
                  <w:tcW w:w="1985" w:type="dxa"/>
                </w:tcPr>
                <w:p w14:paraId="1FEDFDDC" w14:textId="77777777" w:rsidR="005776A8" w:rsidRPr="005776A8" w:rsidRDefault="005776A8" w:rsidP="005776A8">
                  <w:pPr>
                    <w:spacing w:line="256" w:lineRule="auto"/>
                    <w:rPr>
                      <w:rFonts w:eastAsia="Malgun Gothic"/>
                      <w:color w:val="000000" w:themeColor="text1"/>
                      <w:sz w:val="20"/>
                      <w:szCs w:val="20"/>
                      <w:highlight w:val="yellow"/>
                      <w:lang w:eastAsia="ko-KR"/>
                    </w:rPr>
                  </w:pPr>
                  <w:r w:rsidRPr="005776A8">
                    <w:rPr>
                      <w:rFonts w:eastAsia="Malgun Gothic"/>
                      <w:color w:val="000000" w:themeColor="text1"/>
                      <w:sz w:val="20"/>
                      <w:szCs w:val="20"/>
                      <w:highlight w:val="yellow"/>
                      <w:lang w:eastAsia="ko-KR"/>
                    </w:rPr>
                    <w:t>#2 Relaxed case a</w:t>
                  </w:r>
                </w:p>
              </w:tc>
              <w:tc>
                <w:tcPr>
                  <w:tcW w:w="1559" w:type="dxa"/>
                </w:tcPr>
                <w:p w14:paraId="08309F44" w14:textId="77777777" w:rsidR="005776A8" w:rsidRPr="005776A8" w:rsidRDefault="005776A8" w:rsidP="005776A8">
                  <w:pPr>
                    <w:spacing w:line="256" w:lineRule="auto"/>
                    <w:rPr>
                      <w:rFonts w:eastAsia="Malgun Gothic"/>
                      <w:color w:val="000000" w:themeColor="text1"/>
                      <w:sz w:val="20"/>
                      <w:szCs w:val="20"/>
                      <w:highlight w:val="yellow"/>
                      <w:lang w:eastAsia="ko-KR"/>
                    </w:rPr>
                  </w:pPr>
                  <w:r w:rsidRPr="005776A8">
                    <w:rPr>
                      <w:rFonts w:eastAsia="Malgun Gothic"/>
                      <w:color w:val="000000" w:themeColor="text1"/>
                      <w:sz w:val="20"/>
                      <w:szCs w:val="20"/>
                      <w:highlight w:val="yellow"/>
                      <w:lang w:eastAsia="ko-KR"/>
                    </w:rPr>
                    <w:t>On with relaxation measurement</w:t>
                  </w:r>
                </w:p>
              </w:tc>
              <w:tc>
                <w:tcPr>
                  <w:tcW w:w="1843" w:type="dxa"/>
                </w:tcPr>
                <w:p w14:paraId="4C5AABF9" w14:textId="77777777" w:rsidR="005776A8" w:rsidRPr="005776A8" w:rsidRDefault="005776A8" w:rsidP="005776A8">
                  <w:pPr>
                    <w:spacing w:line="256" w:lineRule="auto"/>
                    <w:rPr>
                      <w:rFonts w:eastAsia="Malgun Gothic"/>
                      <w:color w:val="000000" w:themeColor="text1"/>
                      <w:sz w:val="20"/>
                      <w:szCs w:val="20"/>
                      <w:highlight w:val="yellow"/>
                      <w:lang w:eastAsia="ko-KR"/>
                    </w:rPr>
                  </w:pPr>
                  <w:r w:rsidRPr="005776A8">
                    <w:rPr>
                      <w:rFonts w:eastAsia="Malgun Gothic"/>
                      <w:color w:val="000000" w:themeColor="text1"/>
                      <w:sz w:val="20"/>
                      <w:szCs w:val="20"/>
                      <w:highlight w:val="yellow"/>
                      <w:lang w:eastAsia="ko-KR"/>
                    </w:rPr>
                    <w:t>Off</w:t>
                  </w:r>
                </w:p>
              </w:tc>
              <w:tc>
                <w:tcPr>
                  <w:tcW w:w="1850" w:type="dxa"/>
                </w:tcPr>
                <w:p w14:paraId="4D84591B" w14:textId="77777777" w:rsidR="005776A8" w:rsidRPr="005776A8" w:rsidRDefault="005776A8" w:rsidP="005776A8">
                  <w:pPr>
                    <w:spacing w:line="256" w:lineRule="auto"/>
                    <w:jc w:val="both"/>
                    <w:rPr>
                      <w:rFonts w:eastAsia="Malgun Gothic"/>
                      <w:color w:val="000000" w:themeColor="text1"/>
                      <w:sz w:val="20"/>
                      <w:szCs w:val="20"/>
                      <w:highlight w:val="yellow"/>
                      <w:lang w:eastAsia="ko-KR"/>
                    </w:rPr>
                  </w:pPr>
                  <w:r w:rsidRPr="005776A8">
                    <w:rPr>
                      <w:rFonts w:eastAsia="Malgun Gothic"/>
                      <w:color w:val="000000" w:themeColor="text1"/>
                      <w:sz w:val="20"/>
                      <w:szCs w:val="20"/>
                      <w:highlight w:val="yellow"/>
                      <w:lang w:eastAsia="ko-KR"/>
                    </w:rPr>
                    <w:t>ON</w:t>
                  </w:r>
                </w:p>
              </w:tc>
            </w:tr>
            <w:tr w:rsidR="005776A8" w:rsidRPr="005776A8" w14:paraId="3E28BB26" w14:textId="77777777" w:rsidTr="00F92842">
              <w:tc>
                <w:tcPr>
                  <w:tcW w:w="1985" w:type="dxa"/>
                </w:tcPr>
                <w:p w14:paraId="6C8C7C79" w14:textId="77777777" w:rsidR="005776A8" w:rsidRPr="005776A8" w:rsidRDefault="005776A8" w:rsidP="005776A8">
                  <w:pPr>
                    <w:spacing w:line="256" w:lineRule="auto"/>
                    <w:rPr>
                      <w:rFonts w:eastAsia="Malgun Gothic"/>
                      <w:color w:val="000000" w:themeColor="text1"/>
                      <w:sz w:val="20"/>
                      <w:szCs w:val="20"/>
                      <w:highlight w:val="yellow"/>
                      <w:lang w:eastAsia="ko-KR"/>
                    </w:rPr>
                  </w:pPr>
                  <w:r w:rsidRPr="005776A8">
                    <w:rPr>
                      <w:rFonts w:eastAsia="Malgun Gothic"/>
                      <w:color w:val="000000" w:themeColor="text1"/>
                      <w:sz w:val="20"/>
                      <w:szCs w:val="20"/>
                      <w:highlight w:val="yellow"/>
                      <w:lang w:eastAsia="ko-KR"/>
                    </w:rPr>
                    <w:t>#3 Relaxed case b</w:t>
                  </w:r>
                </w:p>
              </w:tc>
              <w:tc>
                <w:tcPr>
                  <w:tcW w:w="1559" w:type="dxa"/>
                </w:tcPr>
                <w:p w14:paraId="649024DE" w14:textId="77777777" w:rsidR="005776A8" w:rsidRPr="005776A8" w:rsidRDefault="005776A8" w:rsidP="005776A8">
                  <w:pPr>
                    <w:spacing w:line="256" w:lineRule="auto"/>
                    <w:rPr>
                      <w:rFonts w:eastAsia="Malgun Gothic"/>
                      <w:color w:val="000000" w:themeColor="text1"/>
                      <w:sz w:val="20"/>
                      <w:szCs w:val="20"/>
                      <w:highlight w:val="yellow"/>
                      <w:lang w:eastAsia="ko-KR"/>
                    </w:rPr>
                  </w:pPr>
                  <w:r w:rsidRPr="005776A8">
                    <w:rPr>
                      <w:rFonts w:eastAsia="Malgun Gothic"/>
                      <w:color w:val="000000" w:themeColor="text1"/>
                      <w:sz w:val="20"/>
                      <w:szCs w:val="20"/>
                      <w:highlight w:val="yellow"/>
                      <w:lang w:eastAsia="ko-KR"/>
                    </w:rPr>
                    <w:t>On with relaxation measurement</w:t>
                  </w:r>
                </w:p>
              </w:tc>
              <w:tc>
                <w:tcPr>
                  <w:tcW w:w="1843" w:type="dxa"/>
                </w:tcPr>
                <w:p w14:paraId="08E33CAE" w14:textId="77777777" w:rsidR="005776A8" w:rsidRPr="005776A8" w:rsidRDefault="005776A8" w:rsidP="005776A8">
                  <w:pPr>
                    <w:spacing w:line="256" w:lineRule="auto"/>
                    <w:rPr>
                      <w:rFonts w:eastAsia="Malgun Gothic"/>
                      <w:color w:val="000000" w:themeColor="text1"/>
                      <w:sz w:val="20"/>
                      <w:szCs w:val="20"/>
                      <w:highlight w:val="yellow"/>
                      <w:lang w:eastAsia="ko-KR"/>
                    </w:rPr>
                  </w:pPr>
                  <w:r w:rsidRPr="005776A8">
                    <w:rPr>
                      <w:rFonts w:eastAsia="Malgun Gothic"/>
                      <w:color w:val="000000" w:themeColor="text1"/>
                      <w:sz w:val="20"/>
                      <w:szCs w:val="20"/>
                      <w:highlight w:val="yellow"/>
                      <w:lang w:eastAsia="ko-KR"/>
                    </w:rPr>
                    <w:t>On with relaxation measurement</w:t>
                  </w:r>
                </w:p>
              </w:tc>
              <w:tc>
                <w:tcPr>
                  <w:tcW w:w="1850" w:type="dxa"/>
                </w:tcPr>
                <w:p w14:paraId="109BA57F" w14:textId="77777777" w:rsidR="005776A8" w:rsidRPr="005776A8" w:rsidRDefault="005776A8" w:rsidP="005776A8">
                  <w:pPr>
                    <w:spacing w:line="256" w:lineRule="auto"/>
                    <w:jc w:val="both"/>
                    <w:rPr>
                      <w:rFonts w:eastAsia="Malgun Gothic"/>
                      <w:color w:val="000000" w:themeColor="text1"/>
                      <w:sz w:val="20"/>
                      <w:szCs w:val="20"/>
                      <w:highlight w:val="yellow"/>
                      <w:lang w:eastAsia="ko-KR"/>
                    </w:rPr>
                  </w:pPr>
                  <w:r w:rsidRPr="005776A8">
                    <w:rPr>
                      <w:rFonts w:eastAsia="Malgun Gothic"/>
                      <w:color w:val="000000" w:themeColor="text1"/>
                      <w:sz w:val="20"/>
                      <w:szCs w:val="20"/>
                      <w:highlight w:val="yellow"/>
                      <w:lang w:eastAsia="ko-KR"/>
                    </w:rPr>
                    <w:t>ON</w:t>
                  </w:r>
                </w:p>
              </w:tc>
            </w:tr>
            <w:tr w:rsidR="005776A8" w:rsidRPr="005776A8" w14:paraId="54FBC247" w14:textId="77777777" w:rsidTr="00F92842">
              <w:tc>
                <w:tcPr>
                  <w:tcW w:w="1985" w:type="dxa"/>
                </w:tcPr>
                <w:p w14:paraId="3BA07B9E" w14:textId="77777777" w:rsidR="005776A8" w:rsidRPr="005776A8" w:rsidRDefault="005776A8" w:rsidP="005776A8">
                  <w:pPr>
                    <w:spacing w:line="256" w:lineRule="auto"/>
                    <w:rPr>
                      <w:rFonts w:eastAsia="Malgun Gothic"/>
                      <w:color w:val="000000" w:themeColor="text1"/>
                      <w:sz w:val="20"/>
                      <w:szCs w:val="20"/>
                      <w:highlight w:val="yellow"/>
                      <w:lang w:eastAsia="ko-KR"/>
                    </w:rPr>
                  </w:pPr>
                  <w:r w:rsidRPr="005776A8">
                    <w:rPr>
                      <w:rFonts w:eastAsia="Malgun Gothic"/>
                      <w:color w:val="000000" w:themeColor="text1"/>
                      <w:sz w:val="20"/>
                      <w:szCs w:val="20"/>
                      <w:highlight w:val="yellow"/>
                      <w:lang w:eastAsia="ko-KR"/>
                    </w:rPr>
                    <w:t>#4 Relaxed case c</w:t>
                  </w:r>
                </w:p>
              </w:tc>
              <w:tc>
                <w:tcPr>
                  <w:tcW w:w="1559" w:type="dxa"/>
                </w:tcPr>
                <w:p w14:paraId="16B33BEF" w14:textId="77777777" w:rsidR="005776A8" w:rsidRPr="005776A8" w:rsidRDefault="005776A8" w:rsidP="005776A8">
                  <w:pPr>
                    <w:spacing w:line="256" w:lineRule="auto"/>
                    <w:jc w:val="both"/>
                    <w:rPr>
                      <w:rFonts w:eastAsia="Malgun Gothic"/>
                      <w:color w:val="000000" w:themeColor="text1"/>
                      <w:sz w:val="20"/>
                      <w:szCs w:val="20"/>
                      <w:highlight w:val="yellow"/>
                      <w:lang w:eastAsia="ko-KR"/>
                    </w:rPr>
                  </w:pPr>
                  <w:r w:rsidRPr="005776A8">
                    <w:rPr>
                      <w:rFonts w:eastAsia="Malgun Gothic"/>
                      <w:color w:val="000000" w:themeColor="text1"/>
                      <w:sz w:val="20"/>
                      <w:szCs w:val="20"/>
                      <w:highlight w:val="yellow"/>
                      <w:lang w:eastAsia="ko-KR"/>
                    </w:rPr>
                    <w:t xml:space="preserve">Off </w:t>
                  </w:r>
                </w:p>
              </w:tc>
              <w:tc>
                <w:tcPr>
                  <w:tcW w:w="1843" w:type="dxa"/>
                </w:tcPr>
                <w:p w14:paraId="750F0A00" w14:textId="77777777" w:rsidR="005776A8" w:rsidRPr="005776A8" w:rsidRDefault="005776A8" w:rsidP="005776A8">
                  <w:pPr>
                    <w:spacing w:line="256" w:lineRule="auto"/>
                    <w:rPr>
                      <w:rFonts w:eastAsia="Malgun Gothic"/>
                      <w:color w:val="000000" w:themeColor="text1"/>
                      <w:sz w:val="20"/>
                      <w:szCs w:val="20"/>
                      <w:highlight w:val="yellow"/>
                      <w:lang w:eastAsia="ko-KR"/>
                    </w:rPr>
                  </w:pPr>
                  <w:r w:rsidRPr="005776A8">
                    <w:rPr>
                      <w:rFonts w:eastAsia="Malgun Gothic"/>
                      <w:color w:val="000000" w:themeColor="text1"/>
                      <w:sz w:val="20"/>
                      <w:szCs w:val="20"/>
                      <w:highlight w:val="yellow"/>
                      <w:lang w:eastAsia="ko-KR"/>
                    </w:rPr>
                    <w:t>On, FFS the condition and the details</w:t>
                  </w:r>
                </w:p>
              </w:tc>
              <w:tc>
                <w:tcPr>
                  <w:tcW w:w="1850" w:type="dxa"/>
                </w:tcPr>
                <w:p w14:paraId="5CFF9B75" w14:textId="77777777" w:rsidR="005776A8" w:rsidRPr="005776A8" w:rsidRDefault="005776A8" w:rsidP="005776A8">
                  <w:pPr>
                    <w:spacing w:line="256" w:lineRule="auto"/>
                    <w:jc w:val="both"/>
                    <w:rPr>
                      <w:rFonts w:eastAsia="Malgun Gothic"/>
                      <w:color w:val="000000" w:themeColor="text1"/>
                      <w:sz w:val="20"/>
                      <w:szCs w:val="20"/>
                      <w:highlight w:val="yellow"/>
                      <w:lang w:eastAsia="ko-KR"/>
                    </w:rPr>
                  </w:pPr>
                  <w:r w:rsidRPr="005776A8">
                    <w:rPr>
                      <w:rFonts w:eastAsia="Malgun Gothic"/>
                      <w:color w:val="000000" w:themeColor="text1"/>
                      <w:sz w:val="20"/>
                      <w:szCs w:val="20"/>
                      <w:highlight w:val="yellow"/>
                      <w:lang w:eastAsia="ko-KR"/>
                    </w:rPr>
                    <w:t>ON</w:t>
                  </w:r>
                </w:p>
              </w:tc>
            </w:tr>
          </w:tbl>
          <w:p w14:paraId="0257C025" w14:textId="48BB398E" w:rsidR="00A67C6D" w:rsidRPr="00A67C6D" w:rsidRDefault="00A67C6D" w:rsidP="00A67C6D"/>
        </w:tc>
      </w:tr>
    </w:tbl>
    <w:p w14:paraId="247FDD51" w14:textId="76E0398B" w:rsidR="002F566F" w:rsidRDefault="005776A8" w:rsidP="005776A8">
      <w:pPr>
        <w:overflowPunct w:val="0"/>
        <w:autoSpaceDE w:val="0"/>
        <w:autoSpaceDN w:val="0"/>
        <w:spacing w:after="180"/>
        <w:rPr>
          <w:sz w:val="20"/>
          <w:szCs w:val="22"/>
        </w:rPr>
      </w:pPr>
      <w:r>
        <w:rPr>
          <w:sz w:val="20"/>
          <w:szCs w:val="22"/>
        </w:rPr>
        <w:t xml:space="preserve">As shown above, 4 cases were proposed during </w:t>
      </w:r>
      <w:r w:rsidR="00BB0495">
        <w:rPr>
          <w:sz w:val="20"/>
          <w:szCs w:val="22"/>
        </w:rPr>
        <w:t xml:space="preserve">the </w:t>
      </w:r>
      <w:r>
        <w:rPr>
          <w:sz w:val="20"/>
          <w:szCs w:val="22"/>
        </w:rPr>
        <w:t>last meeting and only case #1</w:t>
      </w:r>
      <w:r w:rsidR="00AD0911">
        <w:rPr>
          <w:sz w:val="20"/>
          <w:szCs w:val="22"/>
        </w:rPr>
        <w:t xml:space="preserve"> was agreed. </w:t>
      </w:r>
      <w:r w:rsidR="00C37D3F">
        <w:rPr>
          <w:sz w:val="20"/>
          <w:szCs w:val="22"/>
        </w:rPr>
        <w:t>The FFS part for case #1 is the condition</w:t>
      </w:r>
      <w:r w:rsidR="00000B9D">
        <w:rPr>
          <w:sz w:val="20"/>
          <w:szCs w:val="22"/>
        </w:rPr>
        <w:t xml:space="preserve"> and details</w:t>
      </w:r>
      <w:r w:rsidR="00C37D3F">
        <w:rPr>
          <w:sz w:val="20"/>
          <w:szCs w:val="22"/>
        </w:rPr>
        <w:t xml:space="preserve"> to turn off neighboring cell measurement by MR</w:t>
      </w:r>
      <w:r w:rsidR="00875136">
        <w:rPr>
          <w:sz w:val="20"/>
          <w:szCs w:val="22"/>
        </w:rPr>
        <w:t>.</w:t>
      </w:r>
      <w:r w:rsidR="00F51E7A">
        <w:rPr>
          <w:sz w:val="20"/>
          <w:szCs w:val="22"/>
        </w:rPr>
        <w:t xml:space="preserve"> The main concern is that UE </w:t>
      </w:r>
      <w:r w:rsidR="009823A1">
        <w:rPr>
          <w:sz w:val="20"/>
          <w:szCs w:val="22"/>
        </w:rPr>
        <w:t>will</w:t>
      </w:r>
      <w:r w:rsidR="00754DD5">
        <w:rPr>
          <w:sz w:val="20"/>
          <w:szCs w:val="22"/>
        </w:rPr>
        <w:t xml:space="preserve"> miss</w:t>
      </w:r>
      <w:r w:rsidR="00786D67">
        <w:rPr>
          <w:sz w:val="20"/>
          <w:szCs w:val="22"/>
        </w:rPr>
        <w:t xml:space="preserve"> a neighbor cell with higher priority if </w:t>
      </w:r>
      <w:r w:rsidR="00F51E7A">
        <w:rPr>
          <w:sz w:val="20"/>
          <w:szCs w:val="22"/>
        </w:rPr>
        <w:t>configured</w:t>
      </w:r>
      <w:r w:rsidR="00B62972">
        <w:rPr>
          <w:sz w:val="20"/>
          <w:szCs w:val="22"/>
        </w:rPr>
        <w:t>.</w:t>
      </w:r>
      <w:r w:rsidR="005D4C3B">
        <w:rPr>
          <w:sz w:val="20"/>
          <w:szCs w:val="22"/>
        </w:rPr>
        <w:t xml:space="preserve"> </w:t>
      </w:r>
      <w:r w:rsidR="00015E55">
        <w:rPr>
          <w:sz w:val="20"/>
          <w:szCs w:val="22"/>
        </w:rPr>
        <w:t>In the first stage</w:t>
      </w:r>
      <w:r w:rsidR="005D4C3B">
        <w:rPr>
          <w:sz w:val="20"/>
          <w:szCs w:val="22"/>
        </w:rPr>
        <w:t>, we can focus on the scenario without</w:t>
      </w:r>
      <w:r w:rsidR="007E7B05">
        <w:rPr>
          <w:sz w:val="20"/>
          <w:szCs w:val="22"/>
        </w:rPr>
        <w:t xml:space="preserve"> inter-frequency with</w:t>
      </w:r>
      <w:r w:rsidR="005D4C3B">
        <w:rPr>
          <w:sz w:val="20"/>
          <w:szCs w:val="22"/>
        </w:rPr>
        <w:t xml:space="preserve"> higher priority</w:t>
      </w:r>
      <w:r w:rsidR="00015E55">
        <w:rPr>
          <w:sz w:val="20"/>
          <w:szCs w:val="22"/>
        </w:rPr>
        <w:t xml:space="preserve"> </w:t>
      </w:r>
      <w:r w:rsidR="00654B62">
        <w:rPr>
          <w:sz w:val="20"/>
          <w:szCs w:val="22"/>
        </w:rPr>
        <w:t xml:space="preserve">configured </w:t>
      </w:r>
      <w:r w:rsidR="00015E55">
        <w:rPr>
          <w:sz w:val="20"/>
          <w:szCs w:val="22"/>
        </w:rPr>
        <w:t>and then the FFS part in case #1 can be removed</w:t>
      </w:r>
      <w:r w:rsidR="00FF31A7">
        <w:rPr>
          <w:sz w:val="20"/>
          <w:szCs w:val="22"/>
        </w:rPr>
        <w:t>.</w:t>
      </w:r>
      <w:r w:rsidR="000D69BA">
        <w:rPr>
          <w:sz w:val="20"/>
          <w:szCs w:val="22"/>
        </w:rPr>
        <w:t xml:space="preserve"> </w:t>
      </w:r>
      <w:r w:rsidR="00084794">
        <w:rPr>
          <w:sz w:val="20"/>
          <w:szCs w:val="22"/>
        </w:rPr>
        <w:t>If no inter-frequency with higher priority is configured</w:t>
      </w:r>
      <w:r w:rsidR="000D69BA">
        <w:rPr>
          <w:sz w:val="20"/>
          <w:szCs w:val="22"/>
        </w:rPr>
        <w:t xml:space="preserve">, </w:t>
      </w:r>
      <w:r w:rsidR="00DA22E2">
        <w:rPr>
          <w:sz w:val="20"/>
          <w:szCs w:val="22"/>
        </w:rPr>
        <w:t xml:space="preserve">there is no need to turn on MR for neighboring cell measurement only </w:t>
      </w:r>
      <w:r w:rsidR="00AB5DF0">
        <w:rPr>
          <w:sz w:val="20"/>
          <w:szCs w:val="22"/>
        </w:rPr>
        <w:t xml:space="preserve">in case #4 </w:t>
      </w:r>
      <w:r w:rsidR="003F1BC9">
        <w:rPr>
          <w:sz w:val="20"/>
          <w:szCs w:val="22"/>
        </w:rPr>
        <w:t>either</w:t>
      </w:r>
      <w:r w:rsidR="009F29E0">
        <w:rPr>
          <w:sz w:val="20"/>
          <w:szCs w:val="22"/>
        </w:rPr>
        <w:t>.</w:t>
      </w:r>
      <w:r w:rsidR="003F1BC9">
        <w:rPr>
          <w:sz w:val="20"/>
          <w:szCs w:val="22"/>
        </w:rPr>
        <w:t xml:space="preserve"> </w:t>
      </w:r>
      <w:r w:rsidR="00D97736">
        <w:rPr>
          <w:sz w:val="20"/>
          <w:szCs w:val="22"/>
        </w:rPr>
        <w:t>Following the same principle,</w:t>
      </w:r>
      <w:r w:rsidR="003F1BC9">
        <w:rPr>
          <w:sz w:val="20"/>
          <w:szCs w:val="22"/>
        </w:rPr>
        <w:t xml:space="preserve"> the whole case #4 could be depr</w:t>
      </w:r>
      <w:r w:rsidR="009839FE">
        <w:rPr>
          <w:sz w:val="20"/>
          <w:szCs w:val="22"/>
        </w:rPr>
        <w:t>io</w:t>
      </w:r>
      <w:r w:rsidR="003F1BC9">
        <w:rPr>
          <w:sz w:val="20"/>
          <w:szCs w:val="22"/>
        </w:rPr>
        <w:t xml:space="preserve">ritized. </w:t>
      </w:r>
      <w:r w:rsidR="009F29E0">
        <w:rPr>
          <w:sz w:val="20"/>
          <w:szCs w:val="22"/>
        </w:rPr>
        <w:t xml:space="preserve"> </w:t>
      </w:r>
      <w:r w:rsidR="005D4C3B">
        <w:rPr>
          <w:sz w:val="20"/>
          <w:szCs w:val="22"/>
        </w:rPr>
        <w:t xml:space="preserve"> </w:t>
      </w:r>
    </w:p>
    <w:p w14:paraId="70CA2351" w14:textId="7E871C27" w:rsidR="005776A8" w:rsidRPr="009F29E0" w:rsidRDefault="005776A8" w:rsidP="005776A8">
      <w:pPr>
        <w:rPr>
          <w:b/>
          <w:sz w:val="20"/>
          <w:szCs w:val="22"/>
        </w:rPr>
      </w:pPr>
      <w:r>
        <w:rPr>
          <w:b/>
          <w:sz w:val="20"/>
          <w:szCs w:val="22"/>
        </w:rPr>
        <w:t>Proposal</w:t>
      </w:r>
      <w:r w:rsidRPr="00B41CA6">
        <w:rPr>
          <w:b/>
          <w:sz w:val="20"/>
          <w:szCs w:val="22"/>
        </w:rPr>
        <w:t xml:space="preserve"> 1: </w:t>
      </w:r>
      <w:r w:rsidR="00015E55">
        <w:rPr>
          <w:b/>
          <w:sz w:val="20"/>
          <w:szCs w:val="22"/>
        </w:rPr>
        <w:t xml:space="preserve">Focus on the </w:t>
      </w:r>
      <w:r w:rsidR="009F29E0">
        <w:rPr>
          <w:b/>
          <w:sz w:val="20"/>
          <w:szCs w:val="22"/>
        </w:rPr>
        <w:t xml:space="preserve">scenario when inter-frequency with higher priority is not configured, and then the FFS part in case #1 </w:t>
      </w:r>
      <w:r w:rsidR="00834CD1">
        <w:rPr>
          <w:b/>
          <w:sz w:val="20"/>
          <w:szCs w:val="22"/>
        </w:rPr>
        <w:t xml:space="preserve">can be removed </w:t>
      </w:r>
      <w:r w:rsidR="009F29E0">
        <w:rPr>
          <w:b/>
          <w:sz w:val="20"/>
          <w:szCs w:val="22"/>
        </w:rPr>
        <w:t xml:space="preserve">and the whole case #4 could be </w:t>
      </w:r>
      <w:r w:rsidR="009839FE">
        <w:rPr>
          <w:b/>
          <w:sz w:val="20"/>
          <w:szCs w:val="22"/>
        </w:rPr>
        <w:t>deprioritized</w:t>
      </w:r>
      <w:r w:rsidR="009F29E0">
        <w:rPr>
          <w:b/>
          <w:sz w:val="20"/>
          <w:szCs w:val="22"/>
        </w:rPr>
        <w:t xml:space="preserve">. </w:t>
      </w:r>
    </w:p>
    <w:p w14:paraId="2F32ECF8" w14:textId="4E1A5F80" w:rsidR="000350F3" w:rsidRDefault="008E4ECB" w:rsidP="000350F3">
      <w:pPr>
        <w:overflowPunct w:val="0"/>
        <w:autoSpaceDE w:val="0"/>
        <w:autoSpaceDN w:val="0"/>
        <w:spacing w:after="180"/>
        <w:rPr>
          <w:sz w:val="20"/>
          <w:szCs w:val="22"/>
        </w:rPr>
      </w:pPr>
      <w:r>
        <w:rPr>
          <w:sz w:val="20"/>
          <w:szCs w:val="22"/>
        </w:rPr>
        <w:t xml:space="preserve">For the other two relaxed cases, </w:t>
      </w:r>
      <w:r w:rsidR="000350F3">
        <w:rPr>
          <w:sz w:val="20"/>
          <w:szCs w:val="22"/>
        </w:rPr>
        <w:t xml:space="preserve">case #3 is more reasonable </w:t>
      </w:r>
      <w:r w:rsidR="0085004C">
        <w:rPr>
          <w:sz w:val="20"/>
          <w:szCs w:val="22"/>
        </w:rPr>
        <w:t>and</w:t>
      </w:r>
      <w:r w:rsidR="009533CD">
        <w:rPr>
          <w:sz w:val="20"/>
          <w:szCs w:val="22"/>
        </w:rPr>
        <w:t xml:space="preserve"> important</w:t>
      </w:r>
      <w:r w:rsidR="004B27AD">
        <w:rPr>
          <w:sz w:val="20"/>
          <w:szCs w:val="22"/>
        </w:rPr>
        <w:t xml:space="preserve"> in our view</w:t>
      </w:r>
      <w:r w:rsidR="000350F3">
        <w:rPr>
          <w:sz w:val="20"/>
          <w:szCs w:val="22"/>
        </w:rPr>
        <w:t xml:space="preserve">. </w:t>
      </w:r>
      <w:r w:rsidR="00502C1C">
        <w:rPr>
          <w:sz w:val="20"/>
          <w:szCs w:val="22"/>
        </w:rPr>
        <w:t>Firstly, i</w:t>
      </w:r>
      <w:r w:rsidR="002F345E">
        <w:rPr>
          <w:sz w:val="20"/>
          <w:szCs w:val="22"/>
        </w:rPr>
        <w:t xml:space="preserve">f </w:t>
      </w:r>
      <w:r w:rsidR="00843D49">
        <w:rPr>
          <w:sz w:val="20"/>
          <w:szCs w:val="22"/>
        </w:rPr>
        <w:t xml:space="preserve">the UE already turns on the </w:t>
      </w:r>
      <w:r w:rsidR="002F345E">
        <w:rPr>
          <w:sz w:val="20"/>
          <w:szCs w:val="22"/>
        </w:rPr>
        <w:t xml:space="preserve">MR </w:t>
      </w:r>
      <w:r w:rsidR="002D34FA">
        <w:rPr>
          <w:sz w:val="20"/>
          <w:szCs w:val="22"/>
        </w:rPr>
        <w:t xml:space="preserve">for serving cell measurement, </w:t>
      </w:r>
      <w:r w:rsidR="00C8098C">
        <w:rPr>
          <w:sz w:val="20"/>
          <w:szCs w:val="22"/>
        </w:rPr>
        <w:t>it</w:t>
      </w:r>
      <w:r w:rsidR="002D34FA">
        <w:rPr>
          <w:sz w:val="20"/>
          <w:szCs w:val="22"/>
        </w:rPr>
        <w:t xml:space="preserve"> c</w:t>
      </w:r>
      <w:r w:rsidR="00234699">
        <w:rPr>
          <w:sz w:val="20"/>
          <w:szCs w:val="22"/>
        </w:rPr>
        <w:t>ould</w:t>
      </w:r>
      <w:r w:rsidR="002D34FA">
        <w:rPr>
          <w:sz w:val="20"/>
          <w:szCs w:val="22"/>
        </w:rPr>
        <w:t xml:space="preserve"> also perform neighboring cell measurement with MR without much extra power consumption. </w:t>
      </w:r>
      <w:r w:rsidR="00C4063A">
        <w:rPr>
          <w:sz w:val="20"/>
          <w:szCs w:val="22"/>
        </w:rPr>
        <w:t xml:space="preserve">Secondly, </w:t>
      </w:r>
      <w:r w:rsidR="00D9211D">
        <w:rPr>
          <w:sz w:val="20"/>
          <w:szCs w:val="22"/>
        </w:rPr>
        <w:t>work</w:t>
      </w:r>
      <w:r w:rsidR="009E225E">
        <w:rPr>
          <w:sz w:val="20"/>
          <w:szCs w:val="22"/>
        </w:rPr>
        <w:t>ing</w:t>
      </w:r>
      <w:r w:rsidR="00D9211D">
        <w:rPr>
          <w:sz w:val="20"/>
          <w:szCs w:val="22"/>
        </w:rPr>
        <w:t xml:space="preserve"> in relaxed cases rather than fully offloading case #1 </w:t>
      </w:r>
      <w:r w:rsidR="00311FE1">
        <w:rPr>
          <w:sz w:val="20"/>
          <w:szCs w:val="22"/>
        </w:rPr>
        <w:t xml:space="preserve">means that the serving cell quality is not good enough and </w:t>
      </w:r>
      <w:r w:rsidR="00244264">
        <w:rPr>
          <w:sz w:val="20"/>
          <w:szCs w:val="22"/>
        </w:rPr>
        <w:t xml:space="preserve">is likely to further </w:t>
      </w:r>
      <w:r w:rsidR="00244264" w:rsidRPr="00244264">
        <w:rPr>
          <w:sz w:val="20"/>
          <w:szCs w:val="22"/>
        </w:rPr>
        <w:t>deteriorate</w:t>
      </w:r>
      <w:r w:rsidR="008D0846">
        <w:rPr>
          <w:sz w:val="20"/>
          <w:szCs w:val="22"/>
        </w:rPr>
        <w:t xml:space="preserve">, e.g. </w:t>
      </w:r>
      <w:r w:rsidR="00A21A45">
        <w:rPr>
          <w:sz w:val="20"/>
          <w:szCs w:val="22"/>
        </w:rPr>
        <w:t xml:space="preserve">does </w:t>
      </w:r>
      <w:r w:rsidR="008D0846">
        <w:rPr>
          <w:sz w:val="20"/>
          <w:szCs w:val="22"/>
        </w:rPr>
        <w:t>not meet the criterion S any longer</w:t>
      </w:r>
      <w:r w:rsidR="00244264">
        <w:rPr>
          <w:sz w:val="20"/>
          <w:szCs w:val="22"/>
        </w:rPr>
        <w:t>.</w:t>
      </w:r>
      <w:r w:rsidR="007A717A">
        <w:rPr>
          <w:sz w:val="20"/>
          <w:szCs w:val="22"/>
        </w:rPr>
        <w:t xml:space="preserve"> To</w:t>
      </w:r>
      <w:r w:rsidR="00BB564C">
        <w:rPr>
          <w:sz w:val="20"/>
          <w:szCs w:val="22"/>
        </w:rPr>
        <w:t xml:space="preserve"> make sure the UE could reselect to the suitable neighboring cell in time, even with equal or lower priority,</w:t>
      </w:r>
      <w:r w:rsidR="008D0846">
        <w:rPr>
          <w:sz w:val="20"/>
          <w:szCs w:val="22"/>
        </w:rPr>
        <w:t xml:space="preserve"> </w:t>
      </w:r>
      <w:r w:rsidR="00A95A0A">
        <w:rPr>
          <w:sz w:val="20"/>
          <w:szCs w:val="22"/>
        </w:rPr>
        <w:t xml:space="preserve">neighboring cell measurement </w:t>
      </w:r>
      <w:r w:rsidR="00515F8E">
        <w:rPr>
          <w:sz w:val="20"/>
          <w:szCs w:val="22"/>
        </w:rPr>
        <w:t xml:space="preserve">is necessary. </w:t>
      </w:r>
      <w:r w:rsidR="00E15A9F">
        <w:rPr>
          <w:sz w:val="20"/>
          <w:szCs w:val="22"/>
        </w:rPr>
        <w:t xml:space="preserve">Therefore, </w:t>
      </w:r>
      <w:r w:rsidR="00E15A9F" w:rsidRPr="00E15A9F">
        <w:rPr>
          <w:rFonts w:hint="eastAsia"/>
          <w:sz w:val="20"/>
          <w:szCs w:val="22"/>
        </w:rPr>
        <w:t>w</w:t>
      </w:r>
      <w:r w:rsidR="00E15A9F" w:rsidRPr="00E15A9F">
        <w:rPr>
          <w:sz w:val="20"/>
          <w:szCs w:val="22"/>
        </w:rPr>
        <w:t xml:space="preserve">e </w:t>
      </w:r>
      <w:r w:rsidR="00E15A9F">
        <w:rPr>
          <w:sz w:val="20"/>
          <w:szCs w:val="22"/>
        </w:rPr>
        <w:t xml:space="preserve">propose to prioritize case #3 over case #2. </w:t>
      </w:r>
    </w:p>
    <w:p w14:paraId="09FD00ED" w14:textId="02DA0014" w:rsidR="00A67C6D" w:rsidRPr="000350F3" w:rsidRDefault="00647BCA" w:rsidP="000350F3">
      <w:pPr>
        <w:overflowPunct w:val="0"/>
        <w:autoSpaceDE w:val="0"/>
        <w:autoSpaceDN w:val="0"/>
        <w:spacing w:after="180"/>
        <w:rPr>
          <w:sz w:val="20"/>
          <w:szCs w:val="22"/>
        </w:rPr>
      </w:pPr>
      <w:r>
        <w:rPr>
          <w:b/>
          <w:sz w:val="20"/>
          <w:szCs w:val="22"/>
        </w:rPr>
        <w:t>Proposal</w:t>
      </w:r>
      <w:r w:rsidRPr="00B41CA6">
        <w:rPr>
          <w:b/>
          <w:sz w:val="20"/>
          <w:szCs w:val="22"/>
        </w:rPr>
        <w:t xml:space="preserve"> </w:t>
      </w:r>
      <w:r>
        <w:rPr>
          <w:b/>
          <w:sz w:val="20"/>
          <w:szCs w:val="22"/>
        </w:rPr>
        <w:t>2</w:t>
      </w:r>
      <w:r w:rsidRPr="00B41CA6">
        <w:rPr>
          <w:b/>
          <w:sz w:val="20"/>
          <w:szCs w:val="22"/>
        </w:rPr>
        <w:t xml:space="preserve">: </w:t>
      </w:r>
      <w:r w:rsidR="00111055">
        <w:rPr>
          <w:b/>
          <w:sz w:val="20"/>
          <w:szCs w:val="22"/>
        </w:rPr>
        <w:t xml:space="preserve">Case </w:t>
      </w:r>
      <w:r w:rsidR="0088033C">
        <w:rPr>
          <w:b/>
          <w:sz w:val="20"/>
          <w:szCs w:val="22"/>
        </w:rPr>
        <w:t>#3</w:t>
      </w:r>
      <w:r w:rsidR="00111055">
        <w:rPr>
          <w:b/>
          <w:sz w:val="20"/>
          <w:szCs w:val="22"/>
        </w:rPr>
        <w:t xml:space="preserve"> </w:t>
      </w:r>
      <w:r w:rsidR="00CA3B2A">
        <w:rPr>
          <w:b/>
          <w:sz w:val="20"/>
          <w:szCs w:val="22"/>
        </w:rPr>
        <w:t>should</w:t>
      </w:r>
      <w:r w:rsidR="00111055">
        <w:rPr>
          <w:b/>
          <w:sz w:val="20"/>
          <w:szCs w:val="22"/>
        </w:rPr>
        <w:t xml:space="preserve"> be prioritized</w:t>
      </w:r>
      <w:r w:rsidR="0088033C">
        <w:rPr>
          <w:b/>
          <w:sz w:val="20"/>
          <w:szCs w:val="22"/>
        </w:rPr>
        <w:t xml:space="preserve"> over case #2. </w:t>
      </w:r>
    </w:p>
    <w:tbl>
      <w:tblPr>
        <w:tblStyle w:val="aff"/>
        <w:tblW w:w="0" w:type="auto"/>
        <w:tblLook w:val="04A0" w:firstRow="1" w:lastRow="0" w:firstColumn="1" w:lastColumn="0" w:noHBand="0" w:noVBand="1"/>
      </w:tblPr>
      <w:tblGrid>
        <w:gridCol w:w="9629"/>
      </w:tblGrid>
      <w:tr w:rsidR="00B40C95" w:rsidRPr="009714E1" w14:paraId="0DE80142" w14:textId="77777777" w:rsidTr="00B40C95">
        <w:tc>
          <w:tcPr>
            <w:tcW w:w="9629" w:type="dxa"/>
          </w:tcPr>
          <w:p w14:paraId="7D8AF6C4" w14:textId="77777777" w:rsidR="003C7462" w:rsidRPr="009714E1" w:rsidRDefault="003C7462" w:rsidP="003C7462">
            <w:pPr>
              <w:rPr>
                <w:b/>
                <w:color w:val="000000" w:themeColor="text1"/>
                <w:sz w:val="20"/>
                <w:szCs w:val="20"/>
                <w:u w:val="single"/>
                <w:lang w:eastAsia="ko-KR"/>
              </w:rPr>
            </w:pPr>
            <w:r w:rsidRPr="009714E1">
              <w:rPr>
                <w:b/>
                <w:color w:val="000000" w:themeColor="text1"/>
                <w:sz w:val="20"/>
                <w:szCs w:val="20"/>
                <w:u w:val="single"/>
                <w:lang w:eastAsia="ko-KR"/>
              </w:rPr>
              <w:lastRenderedPageBreak/>
              <w:t>Issue 1-1-3: Core requirements to be specified for MR RRM relaxation</w:t>
            </w:r>
          </w:p>
          <w:p w14:paraId="5729B77C" w14:textId="77777777" w:rsidR="003C7462" w:rsidRPr="009714E1" w:rsidRDefault="003C7462" w:rsidP="003C7462">
            <w:pPr>
              <w:pStyle w:val="affd"/>
              <w:widowControl/>
              <w:numPr>
                <w:ilvl w:val="0"/>
                <w:numId w:val="29"/>
              </w:numPr>
              <w:spacing w:after="120" w:line="240" w:lineRule="auto"/>
              <w:ind w:left="720" w:firstLineChars="0"/>
              <w:rPr>
                <w:i/>
                <w:color w:val="000000" w:themeColor="text1"/>
                <w:sz w:val="20"/>
                <w:szCs w:val="20"/>
                <w:lang w:eastAsia="zh-CN"/>
              </w:rPr>
            </w:pPr>
            <w:r w:rsidRPr="009714E1">
              <w:rPr>
                <w:i/>
                <w:color w:val="000000" w:themeColor="text1"/>
                <w:sz w:val="20"/>
                <w:szCs w:val="20"/>
                <w:lang w:eastAsia="zh-CN"/>
              </w:rPr>
              <w:t xml:space="preserve">Proposals </w:t>
            </w:r>
          </w:p>
          <w:p w14:paraId="7670FAAB" w14:textId="77777777" w:rsidR="003C7462" w:rsidRPr="009714E1" w:rsidRDefault="003C7462" w:rsidP="003C7462">
            <w:pPr>
              <w:pStyle w:val="affd"/>
              <w:widowControl/>
              <w:numPr>
                <w:ilvl w:val="1"/>
                <w:numId w:val="29"/>
              </w:numPr>
              <w:spacing w:after="120" w:line="240" w:lineRule="auto"/>
              <w:ind w:left="1440" w:firstLineChars="0"/>
              <w:rPr>
                <w:color w:val="000000" w:themeColor="text1"/>
                <w:sz w:val="20"/>
                <w:szCs w:val="20"/>
                <w:lang w:eastAsia="zh-CN"/>
              </w:rPr>
            </w:pPr>
            <w:r w:rsidRPr="009714E1">
              <w:rPr>
                <w:color w:val="000000" w:themeColor="text1"/>
                <w:sz w:val="20"/>
                <w:szCs w:val="20"/>
                <w:lang w:eastAsia="zh-CN"/>
              </w:rPr>
              <w:t xml:space="preserve">P1: RAN4 specifies MR relaxation requirements for both serving cell and neighbor cell measurements at idle/inactive mode for UE supporting LP-WUR. (Apple </w:t>
            </w:r>
            <w:proofErr w:type="spellStart"/>
            <w:r w:rsidRPr="009714E1">
              <w:rPr>
                <w:color w:val="000000" w:themeColor="text1"/>
                <w:sz w:val="20"/>
                <w:szCs w:val="20"/>
                <w:lang w:eastAsia="zh-CN"/>
              </w:rPr>
              <w:t>xiaomi</w:t>
            </w:r>
            <w:proofErr w:type="spellEnd"/>
            <w:r w:rsidRPr="009714E1">
              <w:rPr>
                <w:color w:val="000000" w:themeColor="text1"/>
                <w:sz w:val="20"/>
                <w:szCs w:val="20"/>
                <w:lang w:eastAsia="zh-CN"/>
              </w:rPr>
              <w:t xml:space="preserve"> </w:t>
            </w:r>
            <w:proofErr w:type="spellStart"/>
            <w:r w:rsidRPr="009714E1">
              <w:rPr>
                <w:color w:val="000000" w:themeColor="text1"/>
                <w:sz w:val="20"/>
                <w:szCs w:val="20"/>
                <w:lang w:eastAsia="zh-CN"/>
              </w:rPr>
              <w:t>oppo</w:t>
            </w:r>
            <w:proofErr w:type="spellEnd"/>
            <w:r w:rsidRPr="009714E1">
              <w:rPr>
                <w:color w:val="000000" w:themeColor="text1"/>
                <w:sz w:val="20"/>
                <w:szCs w:val="20"/>
                <w:lang w:eastAsia="zh-CN"/>
              </w:rPr>
              <w:t xml:space="preserve"> LG</w:t>
            </w:r>
            <w:r w:rsidRPr="009714E1">
              <w:rPr>
                <w:rFonts w:hint="eastAsia"/>
                <w:color w:val="000000" w:themeColor="text1"/>
                <w:sz w:val="20"/>
                <w:szCs w:val="20"/>
                <w:lang w:eastAsia="zh-CN"/>
              </w:rPr>
              <w:t xml:space="preserve"> CT</w:t>
            </w:r>
            <w:r w:rsidRPr="009714E1">
              <w:rPr>
                <w:color w:val="000000" w:themeColor="text1"/>
                <w:sz w:val="20"/>
                <w:szCs w:val="20"/>
                <w:lang w:eastAsia="zh-CN"/>
              </w:rPr>
              <w:t xml:space="preserve"> ZTE) </w:t>
            </w:r>
          </w:p>
          <w:p w14:paraId="674D5E2A" w14:textId="77777777" w:rsidR="003C7462" w:rsidRPr="009714E1" w:rsidRDefault="003C7462" w:rsidP="003C7462">
            <w:pPr>
              <w:pStyle w:val="cjk"/>
              <w:numPr>
                <w:ilvl w:val="2"/>
                <w:numId w:val="29"/>
              </w:numPr>
              <w:spacing w:after="120"/>
              <w:rPr>
                <w:rFonts w:eastAsia="宋体"/>
                <w:color w:val="000000" w:themeColor="text1"/>
                <w:sz w:val="20"/>
                <w:szCs w:val="20"/>
              </w:rPr>
            </w:pPr>
            <w:r w:rsidRPr="009714E1">
              <w:rPr>
                <w:rFonts w:eastAsia="宋体"/>
                <w:color w:val="000000" w:themeColor="text1"/>
                <w:sz w:val="20"/>
                <w:szCs w:val="20"/>
              </w:rPr>
              <w:t>RAN4 can investigate the mobility performance to quantify the relaxation, e.g., scaling factor for measurement period. If both LP-WUR and MR are ON, RAN4 to discuss whether UE uses LP-WUR measurement to decide MR relaxation or UE uses both LP-WUR and MR measurement to decide MR relaxation (Apple)</w:t>
            </w:r>
          </w:p>
          <w:p w14:paraId="1E226EC4" w14:textId="77777777" w:rsidR="003C7462" w:rsidRPr="009714E1" w:rsidRDefault="003C7462" w:rsidP="003C7462">
            <w:pPr>
              <w:pStyle w:val="affd"/>
              <w:widowControl/>
              <w:numPr>
                <w:ilvl w:val="1"/>
                <w:numId w:val="29"/>
              </w:numPr>
              <w:spacing w:after="120" w:line="240" w:lineRule="auto"/>
              <w:ind w:left="1440" w:firstLineChars="0"/>
              <w:rPr>
                <w:color w:val="000000" w:themeColor="text1"/>
                <w:sz w:val="20"/>
                <w:szCs w:val="20"/>
                <w:lang w:eastAsia="zh-CN"/>
              </w:rPr>
            </w:pPr>
            <w:r w:rsidRPr="009714E1">
              <w:rPr>
                <w:color w:val="000000" w:themeColor="text1"/>
                <w:sz w:val="20"/>
                <w:szCs w:val="20"/>
                <w:lang w:eastAsia="zh-CN"/>
              </w:rPr>
              <w:t>P1-1: RAN4 to specify MR RRM relaxation requirements for serving cell measurements in Idle/Inactive mode when (MTK)</w:t>
            </w:r>
          </w:p>
          <w:p w14:paraId="2A001232" w14:textId="77777777" w:rsidR="003C7462" w:rsidRPr="009714E1" w:rsidRDefault="003C7462" w:rsidP="003C7462">
            <w:pPr>
              <w:pStyle w:val="affd"/>
              <w:widowControl/>
              <w:numPr>
                <w:ilvl w:val="2"/>
                <w:numId w:val="29"/>
              </w:numPr>
              <w:spacing w:after="120" w:line="240" w:lineRule="auto"/>
              <w:ind w:firstLineChars="0"/>
              <w:rPr>
                <w:color w:val="000000" w:themeColor="text1"/>
                <w:sz w:val="20"/>
                <w:szCs w:val="20"/>
                <w:lang w:eastAsia="zh-CN"/>
              </w:rPr>
            </w:pPr>
            <w:r w:rsidRPr="009714E1">
              <w:rPr>
                <w:color w:val="000000" w:themeColor="text1"/>
                <w:sz w:val="20"/>
                <w:szCs w:val="20"/>
                <w:lang w:eastAsia="zh-CN"/>
              </w:rPr>
              <w:t>LP-SS based LP-WUR RRM measurement is activated, or</w:t>
            </w:r>
          </w:p>
          <w:p w14:paraId="5FC6DC75" w14:textId="77777777" w:rsidR="003C7462" w:rsidRPr="009714E1" w:rsidRDefault="003C7462" w:rsidP="003C7462">
            <w:pPr>
              <w:pStyle w:val="affd"/>
              <w:widowControl/>
              <w:numPr>
                <w:ilvl w:val="2"/>
                <w:numId w:val="29"/>
              </w:numPr>
              <w:spacing w:after="120" w:line="240" w:lineRule="auto"/>
              <w:ind w:firstLineChars="0"/>
              <w:rPr>
                <w:color w:val="000000" w:themeColor="text1"/>
                <w:sz w:val="20"/>
                <w:szCs w:val="20"/>
                <w:lang w:eastAsia="zh-CN"/>
              </w:rPr>
            </w:pPr>
            <w:r w:rsidRPr="009714E1">
              <w:rPr>
                <w:color w:val="000000" w:themeColor="text1"/>
                <w:sz w:val="20"/>
                <w:szCs w:val="20"/>
                <w:lang w:eastAsia="zh-CN"/>
              </w:rPr>
              <w:t>PSS/SSS based LP-WUR RRM measurement is activated</w:t>
            </w:r>
          </w:p>
          <w:p w14:paraId="54424899" w14:textId="43B76EDC" w:rsidR="00B40C95" w:rsidRPr="009714E1" w:rsidRDefault="003C7462" w:rsidP="003C7462">
            <w:pPr>
              <w:spacing w:after="120"/>
              <w:ind w:left="1418"/>
              <w:rPr>
                <w:color w:val="000000" w:themeColor="text1"/>
                <w:sz w:val="20"/>
                <w:szCs w:val="20"/>
              </w:rPr>
            </w:pPr>
            <w:r w:rsidRPr="009714E1">
              <w:rPr>
                <w:color w:val="000000" w:themeColor="text1"/>
                <w:sz w:val="20"/>
                <w:szCs w:val="20"/>
              </w:rPr>
              <w:t xml:space="preserve"> Not to consider RRM relaxation based on the hybrid measurements of both (LP-SS and SSS).</w:t>
            </w:r>
          </w:p>
        </w:tc>
      </w:tr>
    </w:tbl>
    <w:p w14:paraId="69BE8E75" w14:textId="4D217B91" w:rsidR="0027156A" w:rsidRDefault="0027156A" w:rsidP="00325526">
      <w:pPr>
        <w:overflowPunct w:val="0"/>
        <w:autoSpaceDE w:val="0"/>
        <w:autoSpaceDN w:val="0"/>
        <w:spacing w:after="180"/>
        <w:rPr>
          <w:sz w:val="20"/>
          <w:szCs w:val="22"/>
        </w:rPr>
      </w:pPr>
      <w:r>
        <w:rPr>
          <w:sz w:val="20"/>
          <w:szCs w:val="22"/>
        </w:rPr>
        <w:t>Based on the WID [</w:t>
      </w:r>
      <w:r w:rsidR="002D3E19">
        <w:rPr>
          <w:sz w:val="20"/>
          <w:szCs w:val="22"/>
        </w:rPr>
        <w:t>3</w:t>
      </w:r>
      <w:r>
        <w:rPr>
          <w:sz w:val="20"/>
          <w:szCs w:val="22"/>
        </w:rPr>
        <w:t>], further RRM relaxation for both serving cell and neighbor cells</w:t>
      </w:r>
      <w:r w:rsidR="00BF7DB4">
        <w:rPr>
          <w:sz w:val="20"/>
          <w:szCs w:val="22"/>
        </w:rPr>
        <w:t xml:space="preserve"> using MR </w:t>
      </w:r>
      <w:r>
        <w:rPr>
          <w:sz w:val="20"/>
          <w:szCs w:val="22"/>
        </w:rPr>
        <w:t>should be specified.</w:t>
      </w:r>
      <w:r w:rsidR="002C139F">
        <w:rPr>
          <w:sz w:val="20"/>
          <w:szCs w:val="22"/>
        </w:rPr>
        <w:t xml:space="preserve"> It is straightforward to support </w:t>
      </w:r>
      <w:r w:rsidR="00803A78">
        <w:rPr>
          <w:sz w:val="20"/>
          <w:szCs w:val="22"/>
        </w:rPr>
        <w:t>P1</w:t>
      </w:r>
      <w:r w:rsidR="00FC4756">
        <w:rPr>
          <w:sz w:val="20"/>
          <w:szCs w:val="22"/>
        </w:rPr>
        <w:t xml:space="preserve"> firstly</w:t>
      </w:r>
      <w:r w:rsidR="00803A78">
        <w:rPr>
          <w:sz w:val="20"/>
          <w:szCs w:val="22"/>
        </w:rPr>
        <w:t xml:space="preserve">. </w:t>
      </w:r>
      <w:r w:rsidR="00D04F5A">
        <w:rPr>
          <w:sz w:val="20"/>
          <w:szCs w:val="22"/>
        </w:rPr>
        <w:t xml:space="preserve">As for the </w:t>
      </w:r>
      <w:r w:rsidR="00FC4756">
        <w:rPr>
          <w:sz w:val="20"/>
          <w:szCs w:val="22"/>
        </w:rPr>
        <w:t xml:space="preserve">whether MR RRM relaxation is supported when LP-WUR RRM measurement is activated or how to use the measurement results, can be further </w:t>
      </w:r>
      <w:r w:rsidR="00185C04">
        <w:rPr>
          <w:sz w:val="20"/>
          <w:szCs w:val="22"/>
        </w:rPr>
        <w:t>discussed.</w:t>
      </w:r>
    </w:p>
    <w:p w14:paraId="1225A2FB" w14:textId="57D24D91" w:rsidR="009A230A" w:rsidRPr="005E670A" w:rsidRDefault="00325526" w:rsidP="005E670A">
      <w:pPr>
        <w:overflowPunct w:val="0"/>
        <w:autoSpaceDE w:val="0"/>
        <w:autoSpaceDN w:val="0"/>
        <w:spacing w:after="180"/>
        <w:rPr>
          <w:sz w:val="20"/>
          <w:szCs w:val="22"/>
        </w:rPr>
      </w:pPr>
      <w:r>
        <w:rPr>
          <w:b/>
          <w:sz w:val="20"/>
          <w:szCs w:val="22"/>
        </w:rPr>
        <w:t>Proposal</w:t>
      </w:r>
      <w:r w:rsidRPr="00B41CA6">
        <w:rPr>
          <w:b/>
          <w:sz w:val="20"/>
          <w:szCs w:val="22"/>
        </w:rPr>
        <w:t xml:space="preserve"> </w:t>
      </w:r>
      <w:r>
        <w:rPr>
          <w:b/>
          <w:sz w:val="20"/>
          <w:szCs w:val="22"/>
        </w:rPr>
        <w:t>3</w:t>
      </w:r>
      <w:r w:rsidRPr="00B41CA6">
        <w:rPr>
          <w:b/>
          <w:sz w:val="20"/>
          <w:szCs w:val="22"/>
        </w:rPr>
        <w:t>:</w:t>
      </w:r>
      <w:r>
        <w:rPr>
          <w:b/>
          <w:sz w:val="20"/>
          <w:szCs w:val="22"/>
        </w:rPr>
        <w:t xml:space="preserve"> </w:t>
      </w:r>
      <w:r w:rsidR="00C32926" w:rsidRPr="00C32926">
        <w:rPr>
          <w:b/>
          <w:sz w:val="20"/>
          <w:szCs w:val="22"/>
        </w:rPr>
        <w:t>Specify MR relaxation requirements for both serving cell and neighbor cell measurements in RRC idle/inactive mode.</w:t>
      </w:r>
    </w:p>
    <w:tbl>
      <w:tblPr>
        <w:tblStyle w:val="aff"/>
        <w:tblW w:w="0" w:type="auto"/>
        <w:tblLook w:val="04A0" w:firstRow="1" w:lastRow="0" w:firstColumn="1" w:lastColumn="0" w:noHBand="0" w:noVBand="1"/>
      </w:tblPr>
      <w:tblGrid>
        <w:gridCol w:w="9629"/>
      </w:tblGrid>
      <w:tr w:rsidR="001B4D49" w:rsidRPr="00B5099E" w14:paraId="4214D41F" w14:textId="77777777" w:rsidTr="001B4D49">
        <w:tc>
          <w:tcPr>
            <w:tcW w:w="9629" w:type="dxa"/>
          </w:tcPr>
          <w:p w14:paraId="23BB7F29" w14:textId="77777777" w:rsidR="00B5099E" w:rsidRPr="00B5099E" w:rsidRDefault="00B5099E" w:rsidP="00B5099E">
            <w:pPr>
              <w:rPr>
                <w:b/>
                <w:color w:val="000000" w:themeColor="text1"/>
                <w:sz w:val="20"/>
                <w:szCs w:val="20"/>
                <w:u w:val="single"/>
                <w:lang w:eastAsia="ko-KR"/>
              </w:rPr>
            </w:pPr>
            <w:r w:rsidRPr="00B5099E">
              <w:rPr>
                <w:b/>
                <w:color w:val="000000" w:themeColor="text1"/>
                <w:sz w:val="20"/>
                <w:szCs w:val="20"/>
                <w:u w:val="single"/>
                <w:lang w:eastAsia="ko-KR"/>
              </w:rPr>
              <w:t xml:space="preserve">Issue 1-1-5: Criteria (entry/exit conditions) for </w:t>
            </w:r>
            <w:r w:rsidRPr="00B5099E">
              <w:rPr>
                <w:rFonts w:hint="eastAsia"/>
                <w:b/>
                <w:color w:val="000000" w:themeColor="text1"/>
                <w:sz w:val="20"/>
                <w:szCs w:val="20"/>
                <w:u w:val="single"/>
              </w:rPr>
              <w:t>LP</w:t>
            </w:r>
            <w:r w:rsidRPr="00B5099E">
              <w:rPr>
                <w:b/>
                <w:color w:val="000000" w:themeColor="text1"/>
                <w:sz w:val="20"/>
                <w:szCs w:val="20"/>
                <w:u w:val="single"/>
                <w:lang w:eastAsia="ko-KR"/>
              </w:rPr>
              <w:t xml:space="preserve">-WUR measurement </w:t>
            </w:r>
          </w:p>
          <w:p w14:paraId="6B0A1512" w14:textId="77777777" w:rsidR="00B5099E" w:rsidRPr="00B5099E" w:rsidRDefault="00B5099E" w:rsidP="00B5099E">
            <w:pPr>
              <w:pStyle w:val="affd"/>
              <w:widowControl/>
              <w:numPr>
                <w:ilvl w:val="0"/>
                <w:numId w:val="29"/>
              </w:numPr>
              <w:spacing w:after="120" w:line="240" w:lineRule="auto"/>
              <w:ind w:left="720" w:firstLineChars="0"/>
              <w:rPr>
                <w:color w:val="000000" w:themeColor="text1"/>
                <w:sz w:val="20"/>
                <w:szCs w:val="20"/>
                <w:lang w:eastAsia="zh-CN"/>
              </w:rPr>
            </w:pPr>
            <w:r w:rsidRPr="00B5099E">
              <w:rPr>
                <w:color w:val="000000" w:themeColor="text1"/>
                <w:sz w:val="20"/>
                <w:szCs w:val="20"/>
                <w:lang w:eastAsia="zh-CN"/>
              </w:rPr>
              <w:t xml:space="preserve">Proposals </w:t>
            </w:r>
          </w:p>
          <w:p w14:paraId="7CD730D2" w14:textId="77777777" w:rsidR="00B5099E" w:rsidRPr="00B5099E" w:rsidRDefault="00B5099E" w:rsidP="00B5099E">
            <w:pPr>
              <w:pStyle w:val="affd"/>
              <w:widowControl/>
              <w:numPr>
                <w:ilvl w:val="1"/>
                <w:numId w:val="29"/>
              </w:numPr>
              <w:spacing w:after="120" w:line="240" w:lineRule="auto"/>
              <w:ind w:left="1440" w:firstLineChars="0"/>
              <w:rPr>
                <w:color w:val="000000" w:themeColor="text1"/>
                <w:sz w:val="20"/>
                <w:szCs w:val="20"/>
                <w:lang w:eastAsia="zh-CN"/>
              </w:rPr>
            </w:pPr>
            <w:r w:rsidRPr="00B5099E">
              <w:rPr>
                <w:color w:val="000000" w:themeColor="text1"/>
                <w:sz w:val="20"/>
                <w:szCs w:val="20"/>
                <w:lang w:eastAsia="zh-CN"/>
              </w:rPr>
              <w:t xml:space="preserve">P1: RAN2 is be the main group for criteria </w:t>
            </w:r>
            <w:r w:rsidRPr="00B5099E">
              <w:rPr>
                <w:rFonts w:hint="eastAsia"/>
                <w:color w:val="000000" w:themeColor="text1"/>
                <w:sz w:val="20"/>
                <w:szCs w:val="20"/>
                <w:lang w:eastAsia="zh-CN"/>
              </w:rPr>
              <w:t>(</w:t>
            </w:r>
            <w:r w:rsidRPr="00B5099E">
              <w:rPr>
                <w:color w:val="000000" w:themeColor="text1"/>
                <w:sz w:val="20"/>
                <w:szCs w:val="20"/>
                <w:lang w:eastAsia="zh-CN"/>
              </w:rPr>
              <w:t xml:space="preserve">entry/exit conditions) design (Apple </w:t>
            </w:r>
            <w:proofErr w:type="spellStart"/>
            <w:r w:rsidRPr="00B5099E">
              <w:rPr>
                <w:color w:val="000000" w:themeColor="text1"/>
                <w:sz w:val="20"/>
                <w:szCs w:val="20"/>
                <w:lang w:eastAsia="zh-CN"/>
              </w:rPr>
              <w:t>oppo</w:t>
            </w:r>
            <w:proofErr w:type="spellEnd"/>
            <w:r w:rsidRPr="00B5099E">
              <w:rPr>
                <w:color w:val="000000" w:themeColor="text1"/>
                <w:sz w:val="20"/>
                <w:szCs w:val="20"/>
                <w:lang w:eastAsia="zh-CN"/>
              </w:rPr>
              <w:t xml:space="preserve"> vivo) </w:t>
            </w:r>
          </w:p>
          <w:p w14:paraId="6678EE09" w14:textId="77777777" w:rsidR="00B5099E" w:rsidRPr="00B5099E" w:rsidRDefault="00B5099E" w:rsidP="00B5099E">
            <w:pPr>
              <w:pStyle w:val="affd"/>
              <w:widowControl/>
              <w:numPr>
                <w:ilvl w:val="1"/>
                <w:numId w:val="29"/>
              </w:numPr>
              <w:spacing w:after="120" w:line="240" w:lineRule="auto"/>
              <w:ind w:left="1440" w:firstLineChars="0"/>
              <w:rPr>
                <w:color w:val="000000" w:themeColor="text1"/>
                <w:sz w:val="20"/>
                <w:szCs w:val="20"/>
                <w:lang w:eastAsia="zh-CN"/>
              </w:rPr>
            </w:pPr>
            <w:r w:rsidRPr="00B5099E">
              <w:rPr>
                <w:color w:val="000000" w:themeColor="text1"/>
                <w:sz w:val="20"/>
                <w:szCs w:val="20"/>
                <w:lang w:eastAsia="zh-CN"/>
              </w:rPr>
              <w:t>P2: RAN4 shall lead the discussion regarding criterion or scenario (entry/exit condition) for LP-WUR measurement and MR RRM measurement relaxation with the involvement of RAN1 and RAN2 (Samsung)</w:t>
            </w:r>
          </w:p>
          <w:p w14:paraId="4850B1F3" w14:textId="77777777" w:rsidR="00B5099E" w:rsidRPr="00B5099E" w:rsidRDefault="00B5099E" w:rsidP="00B5099E">
            <w:pPr>
              <w:pStyle w:val="affd"/>
              <w:widowControl/>
              <w:numPr>
                <w:ilvl w:val="2"/>
                <w:numId w:val="29"/>
              </w:numPr>
              <w:spacing w:after="120" w:line="240" w:lineRule="auto"/>
              <w:ind w:firstLineChars="0"/>
              <w:rPr>
                <w:color w:val="000000" w:themeColor="text1"/>
                <w:sz w:val="20"/>
                <w:szCs w:val="20"/>
                <w:lang w:eastAsia="zh-CN"/>
              </w:rPr>
            </w:pPr>
            <w:r w:rsidRPr="00B5099E">
              <w:rPr>
                <w:color w:val="000000" w:themeColor="text1"/>
                <w:sz w:val="20"/>
                <w:szCs w:val="20"/>
                <w:lang w:eastAsia="zh-CN"/>
              </w:rPr>
              <w:t xml:space="preserve">RAN4 shall further discuss the applicable side condition /scenario with corresponding assumption on MR serving cell measurement, MR </w:t>
            </w:r>
            <w:proofErr w:type="spellStart"/>
            <w:r w:rsidRPr="00B5099E">
              <w:rPr>
                <w:color w:val="000000" w:themeColor="text1"/>
                <w:sz w:val="20"/>
                <w:szCs w:val="20"/>
                <w:lang w:eastAsia="zh-CN"/>
              </w:rPr>
              <w:t>neighbouring</w:t>
            </w:r>
            <w:proofErr w:type="spellEnd"/>
            <w:r w:rsidRPr="00B5099E">
              <w:rPr>
                <w:color w:val="000000" w:themeColor="text1"/>
                <w:sz w:val="20"/>
                <w:szCs w:val="20"/>
                <w:lang w:eastAsia="zh-CN"/>
              </w:rPr>
              <w:t xml:space="preserve"> cell measurement and LP-WUR measurement as a package</w:t>
            </w:r>
          </w:p>
          <w:p w14:paraId="5AC79995" w14:textId="77777777" w:rsidR="00B5099E" w:rsidRPr="00B5099E" w:rsidRDefault="00B5099E" w:rsidP="00B5099E">
            <w:pPr>
              <w:pStyle w:val="affd"/>
              <w:widowControl/>
              <w:numPr>
                <w:ilvl w:val="3"/>
                <w:numId w:val="29"/>
              </w:numPr>
              <w:spacing w:after="120" w:line="240" w:lineRule="auto"/>
              <w:ind w:firstLineChars="0"/>
              <w:rPr>
                <w:color w:val="000000" w:themeColor="text1"/>
                <w:sz w:val="20"/>
                <w:szCs w:val="20"/>
                <w:lang w:eastAsia="zh-CN"/>
              </w:rPr>
            </w:pPr>
            <w:r w:rsidRPr="00B5099E">
              <w:rPr>
                <w:color w:val="000000" w:themeColor="text1"/>
                <w:sz w:val="20"/>
                <w:szCs w:val="20"/>
                <w:lang w:eastAsia="zh-CN"/>
              </w:rPr>
              <w:t xml:space="preserve">It’s not precluded multiple states can be introduced with different assumption on side condition </w:t>
            </w:r>
          </w:p>
          <w:p w14:paraId="365BCEF5" w14:textId="77777777" w:rsidR="00B5099E" w:rsidRPr="00B5099E" w:rsidRDefault="00B5099E" w:rsidP="00B5099E">
            <w:pPr>
              <w:pStyle w:val="affd"/>
              <w:widowControl/>
              <w:numPr>
                <w:ilvl w:val="1"/>
                <w:numId w:val="29"/>
              </w:numPr>
              <w:spacing w:after="120" w:line="240" w:lineRule="auto"/>
              <w:ind w:left="1440" w:firstLineChars="0"/>
              <w:rPr>
                <w:color w:val="000000" w:themeColor="text1"/>
                <w:sz w:val="20"/>
                <w:szCs w:val="20"/>
                <w:lang w:eastAsia="zh-CN"/>
              </w:rPr>
            </w:pPr>
            <w:r w:rsidRPr="00B5099E">
              <w:rPr>
                <w:color w:val="000000" w:themeColor="text1"/>
                <w:sz w:val="20"/>
                <w:szCs w:val="20"/>
                <w:lang w:eastAsia="zh-CN"/>
              </w:rPr>
              <w:t xml:space="preserve">P3: </w:t>
            </w:r>
            <w:r w:rsidRPr="00B5099E">
              <w:rPr>
                <w:rFonts w:hint="eastAsia"/>
                <w:color w:val="000000" w:themeColor="text1"/>
                <w:sz w:val="20"/>
                <w:szCs w:val="20"/>
                <w:lang w:eastAsia="zh-CN"/>
              </w:rPr>
              <w:t xml:space="preserve">RAN4 to </w:t>
            </w:r>
            <w:r w:rsidRPr="00B5099E">
              <w:rPr>
                <w:color w:val="000000" w:themeColor="text1"/>
                <w:sz w:val="20"/>
                <w:szCs w:val="20"/>
                <w:lang w:eastAsia="zh-CN"/>
              </w:rPr>
              <w:t>firstly</w:t>
            </w:r>
            <w:r w:rsidRPr="00B5099E">
              <w:rPr>
                <w:rFonts w:hint="eastAsia"/>
                <w:color w:val="000000" w:themeColor="text1"/>
                <w:sz w:val="20"/>
                <w:szCs w:val="20"/>
                <w:lang w:eastAsia="zh-CN"/>
              </w:rPr>
              <w:t xml:space="preserve"> discuss </w:t>
            </w:r>
            <w:r w:rsidRPr="00B5099E">
              <w:rPr>
                <w:color w:val="000000" w:themeColor="text1"/>
                <w:sz w:val="20"/>
                <w:szCs w:val="20"/>
                <w:lang w:eastAsia="zh-CN"/>
              </w:rPr>
              <w:t>the differences between entry/exit conditions for LP-WUS monitoring defined in RAN1/RAN2 and conditions for LP-WUR measurement. RAN4 should at least consider LP-SS and PSS/SSS</w:t>
            </w:r>
            <w:r w:rsidRPr="00B5099E">
              <w:rPr>
                <w:rFonts w:hint="eastAsia"/>
                <w:color w:val="000000" w:themeColor="text1"/>
                <w:sz w:val="20"/>
                <w:szCs w:val="20"/>
                <w:lang w:eastAsia="zh-CN"/>
              </w:rPr>
              <w:t xml:space="preserve"> </w:t>
            </w:r>
            <w:r w:rsidRPr="00B5099E">
              <w:rPr>
                <w:color w:val="000000" w:themeColor="text1"/>
                <w:sz w:val="20"/>
                <w:szCs w:val="20"/>
                <w:lang w:eastAsia="zh-CN"/>
              </w:rPr>
              <w:t>when discussing the entry/exit conditions for LP-WUR measurement.</w:t>
            </w:r>
            <w:r w:rsidRPr="00B5099E">
              <w:rPr>
                <w:rFonts w:hint="eastAsia"/>
                <w:color w:val="000000" w:themeColor="text1"/>
                <w:sz w:val="20"/>
                <w:szCs w:val="20"/>
                <w:lang w:eastAsia="zh-CN"/>
              </w:rPr>
              <w:t xml:space="preserve"> </w:t>
            </w:r>
            <w:r w:rsidRPr="00B5099E">
              <w:rPr>
                <w:color w:val="000000" w:themeColor="text1"/>
                <w:sz w:val="20"/>
                <w:szCs w:val="20"/>
                <w:lang w:eastAsia="zh-CN"/>
              </w:rPr>
              <w:t>RAN4 to wait for RAN1/RAN2</w:t>
            </w:r>
            <w:r w:rsidRPr="00B5099E">
              <w:rPr>
                <w:rFonts w:hint="eastAsia"/>
                <w:color w:val="000000" w:themeColor="text1"/>
                <w:sz w:val="20"/>
                <w:szCs w:val="20"/>
                <w:lang w:eastAsia="zh-CN"/>
              </w:rPr>
              <w:t xml:space="preserve">, if the </w:t>
            </w:r>
            <w:r w:rsidRPr="00B5099E">
              <w:rPr>
                <w:color w:val="000000" w:themeColor="text1"/>
                <w:sz w:val="20"/>
                <w:szCs w:val="20"/>
                <w:lang w:eastAsia="zh-CN"/>
              </w:rPr>
              <w:t xml:space="preserve">entry/exit conditions </w:t>
            </w:r>
            <w:r w:rsidRPr="00B5099E">
              <w:rPr>
                <w:rFonts w:hint="eastAsia"/>
                <w:color w:val="000000" w:themeColor="text1"/>
                <w:sz w:val="20"/>
                <w:szCs w:val="20"/>
                <w:lang w:eastAsia="zh-CN"/>
              </w:rPr>
              <w:t xml:space="preserve">for </w:t>
            </w:r>
            <w:r w:rsidRPr="00B5099E">
              <w:rPr>
                <w:color w:val="000000" w:themeColor="text1"/>
                <w:sz w:val="20"/>
                <w:szCs w:val="20"/>
                <w:lang w:eastAsia="zh-CN"/>
              </w:rPr>
              <w:t>LP-WUS monitoring</w:t>
            </w:r>
            <w:r w:rsidRPr="00B5099E">
              <w:rPr>
                <w:rFonts w:hint="eastAsia"/>
                <w:color w:val="000000" w:themeColor="text1"/>
                <w:sz w:val="20"/>
                <w:szCs w:val="20"/>
                <w:lang w:eastAsia="zh-CN"/>
              </w:rPr>
              <w:t xml:space="preserve"> are introduced by RAN1/RAN2, the t</w:t>
            </w:r>
            <w:r w:rsidRPr="00B5099E">
              <w:rPr>
                <w:color w:val="000000" w:themeColor="text1"/>
                <w:sz w:val="20"/>
                <w:szCs w:val="20"/>
                <w:lang w:eastAsia="zh-CN"/>
              </w:rPr>
              <w:t>hreshold</w:t>
            </w:r>
            <w:r w:rsidRPr="00B5099E">
              <w:rPr>
                <w:rFonts w:hint="eastAsia"/>
                <w:color w:val="000000" w:themeColor="text1"/>
                <w:sz w:val="20"/>
                <w:szCs w:val="20"/>
                <w:lang w:eastAsia="zh-CN"/>
              </w:rPr>
              <w:t>s</w:t>
            </w:r>
            <w:r w:rsidRPr="00B5099E">
              <w:rPr>
                <w:color w:val="000000" w:themeColor="text1"/>
                <w:sz w:val="20"/>
                <w:szCs w:val="20"/>
                <w:lang w:eastAsia="zh-CN"/>
              </w:rPr>
              <w:t xml:space="preserve"> on serving cell measurement result</w:t>
            </w:r>
            <w:r w:rsidRPr="00B5099E">
              <w:rPr>
                <w:rFonts w:hint="eastAsia"/>
                <w:color w:val="000000" w:themeColor="text1"/>
                <w:sz w:val="20"/>
                <w:szCs w:val="20"/>
                <w:lang w:eastAsia="zh-CN"/>
              </w:rPr>
              <w:t xml:space="preserve"> can be further discussed in RAN4.</w:t>
            </w:r>
            <w:r w:rsidRPr="00B5099E">
              <w:rPr>
                <w:color w:val="000000" w:themeColor="text1"/>
                <w:sz w:val="20"/>
                <w:szCs w:val="20"/>
                <w:lang w:eastAsia="zh-CN"/>
              </w:rPr>
              <w:t xml:space="preserve"> (CATT)</w:t>
            </w:r>
          </w:p>
          <w:p w14:paraId="7B1F6112" w14:textId="77777777" w:rsidR="00B5099E" w:rsidRPr="00B5099E" w:rsidRDefault="00B5099E" w:rsidP="00B5099E">
            <w:pPr>
              <w:pStyle w:val="affd"/>
              <w:widowControl/>
              <w:numPr>
                <w:ilvl w:val="1"/>
                <w:numId w:val="29"/>
              </w:numPr>
              <w:spacing w:after="120" w:line="240" w:lineRule="auto"/>
              <w:ind w:left="1440" w:firstLineChars="0"/>
              <w:rPr>
                <w:color w:val="000000" w:themeColor="text1"/>
                <w:sz w:val="20"/>
                <w:szCs w:val="20"/>
                <w:lang w:eastAsia="zh-CN"/>
              </w:rPr>
            </w:pPr>
            <w:r w:rsidRPr="00B5099E">
              <w:rPr>
                <w:color w:val="000000" w:themeColor="text1"/>
                <w:sz w:val="20"/>
                <w:szCs w:val="20"/>
                <w:lang w:eastAsia="zh-CN"/>
              </w:rPr>
              <w:t xml:space="preserve">P4: </w:t>
            </w:r>
            <w:r w:rsidRPr="00B5099E">
              <w:rPr>
                <w:rFonts w:hint="eastAsia"/>
                <w:color w:val="000000" w:themeColor="text1"/>
                <w:sz w:val="20"/>
                <w:szCs w:val="20"/>
                <w:lang w:eastAsia="zh-CN"/>
              </w:rPr>
              <w:t>Both serving cell quality and UE mobility should be considered for the criteria(entry/exit conditions) for MR RRM measurement relaxation &amp;LP-WUR measurement (State2) and only LP-WUR measurement (State 3).</w:t>
            </w:r>
            <w:r w:rsidRPr="00B5099E">
              <w:rPr>
                <w:color w:val="000000" w:themeColor="text1"/>
                <w:sz w:val="20"/>
                <w:szCs w:val="20"/>
                <w:lang w:eastAsia="zh-CN"/>
              </w:rPr>
              <w:t xml:space="preserve"> </w:t>
            </w:r>
            <w:r w:rsidRPr="00B5099E">
              <w:rPr>
                <w:rFonts w:hint="eastAsia"/>
                <w:bCs/>
                <w:iCs/>
                <w:sz w:val="20"/>
                <w:szCs w:val="20"/>
                <w:lang w:val="en-US" w:eastAsia="zh-CN"/>
              </w:rPr>
              <w:t>Whether network configure the high priority frequency carrier measurement or not should also be considered when defining the criteria (entry/exit conditions).</w:t>
            </w:r>
            <w:r w:rsidRPr="00B5099E">
              <w:rPr>
                <w:color w:val="000000" w:themeColor="text1"/>
                <w:sz w:val="20"/>
                <w:szCs w:val="20"/>
                <w:lang w:eastAsia="zh-CN"/>
              </w:rPr>
              <w:t xml:space="preserve"> (CMCC)</w:t>
            </w:r>
          </w:p>
          <w:p w14:paraId="7DDBE818" w14:textId="77777777" w:rsidR="00B5099E" w:rsidRPr="00B5099E" w:rsidRDefault="00B5099E" w:rsidP="00B5099E">
            <w:pPr>
              <w:pStyle w:val="affd"/>
              <w:widowControl/>
              <w:numPr>
                <w:ilvl w:val="1"/>
                <w:numId w:val="29"/>
              </w:numPr>
              <w:spacing w:after="120" w:line="240" w:lineRule="auto"/>
              <w:ind w:left="1440" w:firstLineChars="0"/>
              <w:rPr>
                <w:color w:val="000000" w:themeColor="text1"/>
                <w:sz w:val="20"/>
                <w:szCs w:val="20"/>
                <w:lang w:eastAsia="zh-CN"/>
              </w:rPr>
            </w:pPr>
            <w:r w:rsidRPr="00B5099E">
              <w:rPr>
                <w:color w:val="000000" w:themeColor="text1"/>
                <w:sz w:val="20"/>
                <w:szCs w:val="20"/>
                <w:lang w:eastAsia="zh-CN"/>
              </w:rPr>
              <w:t xml:space="preserve">P5: </w:t>
            </w:r>
            <w:r w:rsidRPr="00B5099E">
              <w:rPr>
                <w:rFonts w:hint="eastAsia"/>
                <w:bCs/>
                <w:iCs/>
                <w:sz w:val="20"/>
                <w:szCs w:val="20"/>
                <w:lang w:val="en-US" w:eastAsia="zh-CN"/>
              </w:rPr>
              <w:t>When UE enters the State 3</w:t>
            </w:r>
            <w:r w:rsidRPr="00B5099E">
              <w:rPr>
                <w:bCs/>
                <w:iCs/>
                <w:sz w:val="20"/>
                <w:szCs w:val="20"/>
                <w:lang w:val="en-US" w:eastAsia="zh-CN"/>
              </w:rPr>
              <w:t xml:space="preserve"> (</w:t>
            </w:r>
            <w:r w:rsidRPr="00B5099E">
              <w:rPr>
                <w:rFonts w:hint="eastAsia"/>
                <w:bCs/>
                <w:iCs/>
                <w:sz w:val="20"/>
                <w:szCs w:val="20"/>
                <w:lang w:val="en-US" w:eastAsia="zh-CN"/>
              </w:rPr>
              <w:t>Measurement only based on LP-WUR</w:t>
            </w:r>
            <w:r w:rsidRPr="00B5099E">
              <w:rPr>
                <w:bCs/>
                <w:iCs/>
                <w:sz w:val="20"/>
                <w:szCs w:val="20"/>
                <w:lang w:val="en-US" w:eastAsia="zh-CN"/>
              </w:rPr>
              <w:t>)</w:t>
            </w:r>
            <w:r w:rsidRPr="00B5099E">
              <w:rPr>
                <w:rFonts w:hint="eastAsia"/>
                <w:bCs/>
                <w:iCs/>
                <w:sz w:val="20"/>
                <w:szCs w:val="20"/>
                <w:lang w:val="en-US" w:eastAsia="zh-CN"/>
              </w:rPr>
              <w:t xml:space="preserve">, The serving cell quality should at least be </w:t>
            </w:r>
            <w:proofErr w:type="spellStart"/>
            <w:r w:rsidRPr="00B5099E">
              <w:rPr>
                <w:rFonts w:hint="eastAsia"/>
                <w:bCs/>
                <w:iCs/>
                <w:sz w:val="20"/>
                <w:szCs w:val="20"/>
                <w:lang w:val="en-US" w:eastAsia="zh-CN"/>
              </w:rPr>
              <w:t>Srxlev</w:t>
            </w:r>
            <w:proofErr w:type="spellEnd"/>
            <w:r w:rsidRPr="00B5099E">
              <w:rPr>
                <w:rFonts w:hint="eastAsia"/>
                <w:bCs/>
                <w:iCs/>
                <w:sz w:val="20"/>
                <w:szCs w:val="20"/>
                <w:lang w:val="en-US" w:eastAsia="zh-CN"/>
              </w:rPr>
              <w:t xml:space="preserve"> &gt; </w:t>
            </w:r>
            <w:proofErr w:type="spellStart"/>
            <w:r w:rsidRPr="00B5099E">
              <w:rPr>
                <w:rFonts w:hint="eastAsia"/>
                <w:bCs/>
                <w:iCs/>
                <w:sz w:val="20"/>
                <w:szCs w:val="20"/>
                <w:lang w:val="en-US" w:eastAsia="zh-CN"/>
              </w:rPr>
              <w:t>S</w:t>
            </w:r>
            <w:r w:rsidRPr="00B5099E">
              <w:rPr>
                <w:rFonts w:hint="eastAsia"/>
                <w:bCs/>
                <w:iCs/>
                <w:sz w:val="20"/>
                <w:szCs w:val="20"/>
                <w:vertAlign w:val="subscript"/>
                <w:lang w:val="en-US" w:eastAsia="zh-CN"/>
              </w:rPr>
              <w:t>IntraSearchP</w:t>
            </w:r>
            <w:proofErr w:type="spellEnd"/>
            <w:r w:rsidRPr="00B5099E">
              <w:rPr>
                <w:rFonts w:hint="eastAsia"/>
                <w:bCs/>
                <w:iCs/>
                <w:sz w:val="20"/>
                <w:szCs w:val="20"/>
                <w:lang w:val="en-US" w:eastAsia="zh-CN"/>
              </w:rPr>
              <w:t xml:space="preserve"> and </w:t>
            </w:r>
            <w:proofErr w:type="spellStart"/>
            <w:r w:rsidRPr="00B5099E">
              <w:rPr>
                <w:rFonts w:hint="eastAsia"/>
                <w:bCs/>
                <w:iCs/>
                <w:sz w:val="20"/>
                <w:szCs w:val="20"/>
                <w:lang w:val="en-US" w:eastAsia="zh-CN"/>
              </w:rPr>
              <w:t>Squal</w:t>
            </w:r>
            <w:proofErr w:type="spellEnd"/>
            <w:r w:rsidRPr="00B5099E">
              <w:rPr>
                <w:rFonts w:hint="eastAsia"/>
                <w:bCs/>
                <w:iCs/>
                <w:sz w:val="20"/>
                <w:szCs w:val="20"/>
                <w:lang w:val="en-US" w:eastAsia="zh-CN"/>
              </w:rPr>
              <w:t xml:space="preserve"> &gt; </w:t>
            </w:r>
            <w:proofErr w:type="spellStart"/>
            <w:r w:rsidRPr="00B5099E">
              <w:rPr>
                <w:rFonts w:hint="eastAsia"/>
                <w:bCs/>
                <w:iCs/>
                <w:sz w:val="20"/>
                <w:szCs w:val="20"/>
                <w:lang w:val="en-US" w:eastAsia="zh-CN"/>
              </w:rPr>
              <w:t>S</w:t>
            </w:r>
            <w:r w:rsidRPr="00B5099E">
              <w:rPr>
                <w:rFonts w:hint="eastAsia"/>
                <w:bCs/>
                <w:iCs/>
                <w:sz w:val="20"/>
                <w:szCs w:val="20"/>
                <w:vertAlign w:val="subscript"/>
                <w:lang w:val="en-US" w:eastAsia="zh-CN"/>
              </w:rPr>
              <w:t>IntraSearchQ</w:t>
            </w:r>
            <w:proofErr w:type="spellEnd"/>
            <w:r w:rsidRPr="00B5099E">
              <w:rPr>
                <w:bCs/>
                <w:iCs/>
                <w:sz w:val="20"/>
                <w:szCs w:val="20"/>
                <w:vertAlign w:val="subscript"/>
                <w:lang w:val="en-US" w:eastAsia="zh-CN"/>
              </w:rPr>
              <w:t xml:space="preserve"> </w:t>
            </w:r>
            <w:r w:rsidRPr="00B5099E">
              <w:rPr>
                <w:color w:val="000000" w:themeColor="text1"/>
                <w:sz w:val="20"/>
                <w:szCs w:val="20"/>
                <w:lang w:eastAsia="zh-CN"/>
              </w:rPr>
              <w:t>(CMCC)</w:t>
            </w:r>
          </w:p>
          <w:p w14:paraId="7863EAF5" w14:textId="77777777" w:rsidR="00B5099E" w:rsidRPr="00B5099E" w:rsidRDefault="00B5099E" w:rsidP="00B5099E">
            <w:pPr>
              <w:pStyle w:val="affd"/>
              <w:widowControl/>
              <w:numPr>
                <w:ilvl w:val="1"/>
                <w:numId w:val="29"/>
              </w:numPr>
              <w:spacing w:after="120" w:line="240" w:lineRule="auto"/>
              <w:ind w:left="1440" w:firstLineChars="0"/>
              <w:rPr>
                <w:color w:val="000000" w:themeColor="text1"/>
                <w:sz w:val="20"/>
                <w:szCs w:val="20"/>
                <w:lang w:eastAsia="zh-CN"/>
              </w:rPr>
            </w:pPr>
            <w:r w:rsidRPr="00B5099E">
              <w:rPr>
                <w:color w:val="000000" w:themeColor="text1"/>
                <w:sz w:val="20"/>
                <w:szCs w:val="20"/>
                <w:lang w:eastAsia="zh-CN"/>
              </w:rPr>
              <w:t>P6:</w:t>
            </w:r>
            <w:r w:rsidRPr="00B5099E">
              <w:rPr>
                <w:bCs/>
                <w:sz w:val="20"/>
                <w:szCs w:val="20"/>
                <w:lang w:val="en-US" w:eastAsia="zh-CN" w:bidi="ar"/>
              </w:rPr>
              <w:t xml:space="preserve"> Study other conditions for the entry/exit condition for LP-WUS monitoring other than the measurement based condition from the RAN4 </w:t>
            </w:r>
            <w:proofErr w:type="spellStart"/>
            <w:r w:rsidRPr="00B5099E">
              <w:rPr>
                <w:bCs/>
                <w:sz w:val="20"/>
                <w:szCs w:val="20"/>
                <w:lang w:val="en-US" w:eastAsia="zh-CN" w:bidi="ar"/>
              </w:rPr>
              <w:t>pespective</w:t>
            </w:r>
            <w:proofErr w:type="spellEnd"/>
            <w:r w:rsidRPr="00B5099E">
              <w:rPr>
                <w:bCs/>
                <w:sz w:val="20"/>
                <w:szCs w:val="20"/>
                <w:lang w:val="en-US" w:eastAsia="zh-CN" w:bidi="ar"/>
              </w:rPr>
              <w:t xml:space="preserve"> (LG)</w:t>
            </w:r>
          </w:p>
          <w:p w14:paraId="61B0435B" w14:textId="3442DBF6" w:rsidR="001B4D49" w:rsidRPr="00B5099E" w:rsidRDefault="00B5099E" w:rsidP="00B5099E">
            <w:pPr>
              <w:pStyle w:val="affd"/>
              <w:widowControl/>
              <w:numPr>
                <w:ilvl w:val="1"/>
                <w:numId w:val="29"/>
              </w:numPr>
              <w:spacing w:after="120" w:line="240" w:lineRule="auto"/>
              <w:ind w:left="1440" w:firstLineChars="0"/>
              <w:rPr>
                <w:color w:val="000000" w:themeColor="text1"/>
                <w:sz w:val="20"/>
                <w:szCs w:val="20"/>
                <w:lang w:eastAsia="zh-CN"/>
              </w:rPr>
            </w:pPr>
            <w:bookmarkStart w:id="3" w:name="_Toc166513944"/>
            <w:r w:rsidRPr="00B5099E">
              <w:rPr>
                <w:rFonts w:hint="eastAsia"/>
                <w:color w:val="000000" w:themeColor="text1"/>
                <w:sz w:val="20"/>
                <w:szCs w:val="20"/>
                <w:lang w:eastAsia="zh-CN"/>
              </w:rPr>
              <w:t xml:space="preserve">P7: </w:t>
            </w:r>
            <w:r w:rsidRPr="00B5099E">
              <w:rPr>
                <w:color w:val="000000" w:themeColor="text1"/>
                <w:sz w:val="20"/>
                <w:szCs w:val="20"/>
                <w:lang w:eastAsia="zh-CN"/>
              </w:rPr>
              <w:t>RAN4 to discuss serving cell evaluation for entry/exit conditions for PSS/SSS and LP-SS based LR.</w:t>
            </w:r>
            <w:bookmarkEnd w:id="3"/>
            <w:r w:rsidRPr="00B5099E">
              <w:rPr>
                <w:color w:val="000000" w:themeColor="text1"/>
                <w:sz w:val="20"/>
                <w:szCs w:val="20"/>
                <w:lang w:eastAsia="zh-CN"/>
              </w:rPr>
              <w:t xml:space="preserve"> PSS/SSS based entry/exit evaluation can be </w:t>
            </w:r>
            <w:proofErr w:type="spellStart"/>
            <w:r w:rsidRPr="00B5099E">
              <w:rPr>
                <w:color w:val="000000" w:themeColor="text1"/>
                <w:sz w:val="20"/>
                <w:szCs w:val="20"/>
                <w:lang w:eastAsia="zh-CN"/>
              </w:rPr>
              <w:t>prioritised</w:t>
            </w:r>
            <w:proofErr w:type="spellEnd"/>
            <w:r w:rsidRPr="00B5099E">
              <w:rPr>
                <w:rFonts w:hint="eastAsia"/>
                <w:color w:val="000000" w:themeColor="text1"/>
                <w:sz w:val="20"/>
                <w:szCs w:val="20"/>
                <w:lang w:eastAsia="zh-CN"/>
              </w:rPr>
              <w:t>. (Nokia)</w:t>
            </w:r>
          </w:p>
        </w:tc>
      </w:tr>
      <w:tr w:rsidR="00B5099E" w:rsidRPr="00B5099E" w14:paraId="2C092970" w14:textId="77777777" w:rsidTr="001B4D49">
        <w:tc>
          <w:tcPr>
            <w:tcW w:w="9629" w:type="dxa"/>
          </w:tcPr>
          <w:p w14:paraId="6478E8D1" w14:textId="77777777" w:rsidR="00B5099E" w:rsidRPr="00B5099E" w:rsidRDefault="00B5099E" w:rsidP="00B5099E">
            <w:pPr>
              <w:rPr>
                <w:b/>
                <w:color w:val="000000" w:themeColor="text1"/>
                <w:sz w:val="20"/>
                <w:szCs w:val="20"/>
                <w:u w:val="single"/>
                <w:lang w:eastAsia="ko-KR"/>
              </w:rPr>
            </w:pPr>
            <w:r w:rsidRPr="00B5099E">
              <w:rPr>
                <w:b/>
                <w:color w:val="000000" w:themeColor="text1"/>
                <w:sz w:val="20"/>
                <w:szCs w:val="20"/>
                <w:u w:val="single"/>
                <w:lang w:eastAsia="ko-KR"/>
              </w:rPr>
              <w:t xml:space="preserve">Issue 1-1-6: Criteria (entry/exit conditions) for MR RRM measurement relaxation  </w:t>
            </w:r>
          </w:p>
          <w:p w14:paraId="0D8873EB" w14:textId="77777777" w:rsidR="00B5099E" w:rsidRPr="00B5099E" w:rsidRDefault="00B5099E" w:rsidP="00B5099E">
            <w:pPr>
              <w:pStyle w:val="affd"/>
              <w:widowControl/>
              <w:numPr>
                <w:ilvl w:val="0"/>
                <w:numId w:val="29"/>
              </w:numPr>
              <w:spacing w:after="120" w:line="240" w:lineRule="auto"/>
              <w:ind w:left="720" w:firstLineChars="0"/>
              <w:rPr>
                <w:color w:val="000000" w:themeColor="text1"/>
                <w:sz w:val="20"/>
                <w:szCs w:val="20"/>
                <w:lang w:eastAsia="zh-CN"/>
              </w:rPr>
            </w:pPr>
            <w:r w:rsidRPr="00B5099E">
              <w:rPr>
                <w:color w:val="000000" w:themeColor="text1"/>
                <w:sz w:val="20"/>
                <w:szCs w:val="20"/>
                <w:lang w:eastAsia="zh-CN"/>
              </w:rPr>
              <w:lastRenderedPageBreak/>
              <w:t xml:space="preserve">Proposals </w:t>
            </w:r>
          </w:p>
          <w:p w14:paraId="46D3B79E" w14:textId="77777777" w:rsidR="00B5099E" w:rsidRPr="00B5099E" w:rsidRDefault="00B5099E" w:rsidP="00B5099E">
            <w:pPr>
              <w:pStyle w:val="affd"/>
              <w:widowControl/>
              <w:numPr>
                <w:ilvl w:val="1"/>
                <w:numId w:val="29"/>
              </w:numPr>
              <w:spacing w:after="120" w:line="240" w:lineRule="auto"/>
              <w:ind w:left="1440" w:firstLineChars="0"/>
              <w:rPr>
                <w:color w:val="000000" w:themeColor="text1"/>
                <w:sz w:val="20"/>
                <w:szCs w:val="20"/>
                <w:lang w:eastAsia="zh-CN"/>
              </w:rPr>
            </w:pPr>
            <w:r w:rsidRPr="00B5099E">
              <w:rPr>
                <w:color w:val="000000" w:themeColor="text1"/>
                <w:sz w:val="20"/>
                <w:szCs w:val="20"/>
                <w:lang w:eastAsia="zh-CN"/>
              </w:rPr>
              <w:t xml:space="preserve">P1: RAN2 is be the main group for criteria </w:t>
            </w:r>
            <w:r w:rsidRPr="00B5099E">
              <w:rPr>
                <w:rFonts w:hint="eastAsia"/>
                <w:color w:val="000000" w:themeColor="text1"/>
                <w:sz w:val="20"/>
                <w:szCs w:val="20"/>
                <w:lang w:eastAsia="zh-CN"/>
              </w:rPr>
              <w:t>(</w:t>
            </w:r>
            <w:r w:rsidRPr="00B5099E">
              <w:rPr>
                <w:color w:val="000000" w:themeColor="text1"/>
                <w:sz w:val="20"/>
                <w:szCs w:val="20"/>
                <w:lang w:eastAsia="zh-CN"/>
              </w:rPr>
              <w:t>entry/exit conditions) design (</w:t>
            </w:r>
            <w:proofErr w:type="spellStart"/>
            <w:r w:rsidRPr="00B5099E">
              <w:rPr>
                <w:color w:val="000000" w:themeColor="text1"/>
                <w:sz w:val="20"/>
                <w:szCs w:val="20"/>
                <w:lang w:eastAsia="zh-CN"/>
              </w:rPr>
              <w:t>oppo</w:t>
            </w:r>
            <w:proofErr w:type="spellEnd"/>
            <w:r w:rsidRPr="00B5099E">
              <w:rPr>
                <w:color w:val="000000" w:themeColor="text1"/>
                <w:sz w:val="20"/>
                <w:szCs w:val="20"/>
                <w:lang w:eastAsia="zh-CN"/>
              </w:rPr>
              <w:t xml:space="preserve"> vivo Apple)</w:t>
            </w:r>
          </w:p>
          <w:p w14:paraId="4337F98C" w14:textId="77777777" w:rsidR="00B5099E" w:rsidRPr="00B5099E" w:rsidRDefault="00B5099E" w:rsidP="00B5099E">
            <w:pPr>
              <w:pStyle w:val="affd"/>
              <w:widowControl/>
              <w:numPr>
                <w:ilvl w:val="2"/>
                <w:numId w:val="29"/>
              </w:numPr>
              <w:spacing w:after="120" w:line="240" w:lineRule="auto"/>
              <w:ind w:firstLineChars="0"/>
              <w:rPr>
                <w:color w:val="000000" w:themeColor="text1"/>
                <w:sz w:val="20"/>
                <w:szCs w:val="20"/>
                <w:lang w:eastAsia="zh-CN"/>
              </w:rPr>
            </w:pPr>
            <w:r w:rsidRPr="00B5099E">
              <w:rPr>
                <w:color w:val="000000" w:themeColor="text1"/>
                <w:sz w:val="20"/>
                <w:szCs w:val="20"/>
                <w:lang w:eastAsia="zh-CN"/>
              </w:rPr>
              <w:t>RAN4 can work on the RRM measurement relaxations (e.g., Scaling factor) and offloading mechanisms based on the criteria defined by RAN2. (Apple)</w:t>
            </w:r>
          </w:p>
          <w:p w14:paraId="556D3ED5" w14:textId="77777777" w:rsidR="00B5099E" w:rsidRPr="00B5099E" w:rsidRDefault="00B5099E" w:rsidP="00B5099E">
            <w:pPr>
              <w:pStyle w:val="affd"/>
              <w:widowControl/>
              <w:numPr>
                <w:ilvl w:val="1"/>
                <w:numId w:val="29"/>
              </w:numPr>
              <w:spacing w:after="120" w:line="240" w:lineRule="auto"/>
              <w:ind w:left="1440" w:firstLineChars="0"/>
              <w:rPr>
                <w:color w:val="000000" w:themeColor="text1"/>
                <w:sz w:val="20"/>
                <w:szCs w:val="20"/>
                <w:lang w:eastAsia="zh-CN"/>
              </w:rPr>
            </w:pPr>
            <w:r w:rsidRPr="00B5099E">
              <w:rPr>
                <w:color w:val="000000" w:themeColor="text1"/>
                <w:sz w:val="20"/>
                <w:szCs w:val="20"/>
                <w:lang w:eastAsia="zh-CN"/>
              </w:rPr>
              <w:t>P2: RAN4 should</w:t>
            </w:r>
            <w:r w:rsidRPr="00B5099E">
              <w:rPr>
                <w:rFonts w:hint="eastAsia"/>
                <w:color w:val="000000" w:themeColor="text1"/>
                <w:sz w:val="20"/>
                <w:szCs w:val="20"/>
                <w:lang w:eastAsia="zh-CN"/>
              </w:rPr>
              <w:t xml:space="preserve"> firstly</w:t>
            </w:r>
            <w:r w:rsidRPr="00B5099E">
              <w:rPr>
                <w:color w:val="000000" w:themeColor="text1"/>
                <w:sz w:val="20"/>
                <w:szCs w:val="20"/>
                <w:lang w:eastAsia="zh-CN"/>
              </w:rPr>
              <w:t xml:space="preserve"> </w:t>
            </w:r>
            <w:r w:rsidRPr="00B5099E">
              <w:rPr>
                <w:rFonts w:hint="eastAsia"/>
                <w:color w:val="000000" w:themeColor="text1"/>
                <w:sz w:val="20"/>
                <w:szCs w:val="20"/>
                <w:lang w:eastAsia="zh-CN"/>
              </w:rPr>
              <w:t>discuss</w:t>
            </w:r>
            <w:r w:rsidRPr="00B5099E">
              <w:rPr>
                <w:color w:val="000000" w:themeColor="text1"/>
                <w:sz w:val="20"/>
                <w:szCs w:val="20"/>
                <w:lang w:eastAsia="zh-CN"/>
              </w:rPr>
              <w:t xml:space="preserve"> </w:t>
            </w:r>
            <w:r w:rsidRPr="00B5099E">
              <w:rPr>
                <w:rFonts w:hint="eastAsia"/>
                <w:color w:val="000000" w:themeColor="text1"/>
                <w:sz w:val="20"/>
                <w:szCs w:val="20"/>
                <w:lang w:eastAsia="zh-CN"/>
              </w:rPr>
              <w:t>t</w:t>
            </w:r>
            <w:r w:rsidRPr="00B5099E">
              <w:rPr>
                <w:color w:val="000000" w:themeColor="text1"/>
                <w:sz w:val="20"/>
                <w:szCs w:val="20"/>
                <w:lang w:eastAsia="zh-CN"/>
              </w:rPr>
              <w:t xml:space="preserve">he meaning of MR RRM measurement relaxation on which </w:t>
            </w:r>
            <w:r w:rsidRPr="00B5099E">
              <w:rPr>
                <w:rFonts w:hint="eastAsia"/>
                <w:color w:val="000000" w:themeColor="text1"/>
                <w:sz w:val="20"/>
                <w:szCs w:val="20"/>
                <w:lang w:eastAsia="zh-CN"/>
              </w:rPr>
              <w:t>phase</w:t>
            </w:r>
            <w:r w:rsidRPr="00B5099E">
              <w:rPr>
                <w:color w:val="000000" w:themeColor="text1"/>
                <w:sz w:val="20"/>
                <w:szCs w:val="20"/>
                <w:lang w:eastAsia="zh-CN"/>
              </w:rPr>
              <w:t xml:space="preserve">s </w:t>
            </w:r>
            <w:r w:rsidRPr="00B5099E">
              <w:rPr>
                <w:rFonts w:hint="eastAsia"/>
                <w:color w:val="000000" w:themeColor="text1"/>
                <w:sz w:val="20"/>
                <w:szCs w:val="20"/>
                <w:lang w:eastAsia="zh-CN"/>
              </w:rPr>
              <w:t xml:space="preserve">and what </w:t>
            </w:r>
            <w:r w:rsidRPr="00B5099E">
              <w:rPr>
                <w:color w:val="000000" w:themeColor="text1"/>
                <w:sz w:val="20"/>
                <w:szCs w:val="20"/>
                <w:lang w:eastAsia="zh-CN"/>
              </w:rPr>
              <w:t>purpose</w:t>
            </w:r>
            <w:r w:rsidRPr="00B5099E">
              <w:rPr>
                <w:rFonts w:hint="eastAsia"/>
                <w:color w:val="000000" w:themeColor="text1"/>
                <w:sz w:val="20"/>
                <w:szCs w:val="20"/>
                <w:lang w:eastAsia="zh-CN"/>
              </w:rPr>
              <w:t>s</w:t>
            </w:r>
            <w:r w:rsidRPr="00B5099E">
              <w:rPr>
                <w:color w:val="000000" w:themeColor="text1"/>
                <w:sz w:val="20"/>
                <w:szCs w:val="20"/>
                <w:lang w:eastAsia="zh-CN"/>
              </w:rPr>
              <w:t xml:space="preserve"> are included</w:t>
            </w:r>
            <w:r w:rsidRPr="00B5099E">
              <w:rPr>
                <w:rFonts w:hint="eastAsia"/>
                <w:color w:val="000000" w:themeColor="text1"/>
                <w:sz w:val="20"/>
                <w:szCs w:val="20"/>
                <w:lang w:eastAsia="zh-CN"/>
              </w:rPr>
              <w:t xml:space="preserve"> for </w:t>
            </w:r>
            <w:r w:rsidRPr="00B5099E">
              <w:rPr>
                <w:color w:val="000000" w:themeColor="text1"/>
                <w:sz w:val="20"/>
                <w:szCs w:val="20"/>
                <w:lang w:eastAsia="zh-CN"/>
              </w:rPr>
              <w:t>RRM relaxation in the entire procedure</w:t>
            </w:r>
            <w:r w:rsidRPr="00B5099E">
              <w:rPr>
                <w:rFonts w:hint="eastAsia"/>
                <w:color w:val="000000" w:themeColor="text1"/>
                <w:sz w:val="20"/>
                <w:szCs w:val="20"/>
                <w:lang w:eastAsia="zh-CN"/>
              </w:rPr>
              <w:t xml:space="preserve">, i.e. for cell selection/reselection or handover, for serving cell </w:t>
            </w:r>
            <w:r w:rsidRPr="00B5099E">
              <w:rPr>
                <w:color w:val="000000" w:themeColor="text1"/>
                <w:sz w:val="20"/>
                <w:szCs w:val="20"/>
                <w:lang w:eastAsia="zh-CN"/>
              </w:rPr>
              <w:t>measurement</w:t>
            </w:r>
            <w:r w:rsidRPr="00B5099E">
              <w:rPr>
                <w:rFonts w:hint="eastAsia"/>
                <w:color w:val="000000" w:themeColor="text1"/>
                <w:sz w:val="20"/>
                <w:szCs w:val="20"/>
                <w:lang w:eastAsia="zh-CN"/>
              </w:rPr>
              <w:t xml:space="preserve"> or neighbor cell </w:t>
            </w:r>
            <w:r w:rsidRPr="00B5099E">
              <w:rPr>
                <w:color w:val="000000" w:themeColor="text1"/>
                <w:sz w:val="20"/>
                <w:szCs w:val="20"/>
                <w:lang w:eastAsia="zh-CN"/>
              </w:rPr>
              <w:t>measurement</w:t>
            </w:r>
            <w:r w:rsidRPr="00B5099E">
              <w:rPr>
                <w:rFonts w:hint="eastAsia"/>
                <w:color w:val="000000" w:themeColor="text1"/>
                <w:sz w:val="20"/>
                <w:szCs w:val="20"/>
                <w:lang w:eastAsia="zh-CN"/>
              </w:rPr>
              <w:t>, etc.</w:t>
            </w:r>
            <w:r w:rsidRPr="00B5099E">
              <w:rPr>
                <w:color w:val="000000" w:themeColor="text1"/>
                <w:sz w:val="20"/>
                <w:szCs w:val="20"/>
                <w:lang w:eastAsia="zh-CN"/>
              </w:rPr>
              <w:t xml:space="preserve"> (CATT)</w:t>
            </w:r>
          </w:p>
          <w:p w14:paraId="5B105C73" w14:textId="77777777" w:rsidR="00B5099E" w:rsidRPr="00B5099E" w:rsidRDefault="00B5099E" w:rsidP="00B5099E">
            <w:pPr>
              <w:pStyle w:val="affd"/>
              <w:widowControl/>
              <w:numPr>
                <w:ilvl w:val="1"/>
                <w:numId w:val="29"/>
              </w:numPr>
              <w:spacing w:after="120" w:line="240" w:lineRule="auto"/>
              <w:ind w:left="1440" w:firstLineChars="0"/>
              <w:rPr>
                <w:color w:val="000000" w:themeColor="text1"/>
                <w:sz w:val="20"/>
                <w:szCs w:val="20"/>
                <w:lang w:eastAsia="zh-CN"/>
              </w:rPr>
            </w:pPr>
            <w:r w:rsidRPr="00B5099E">
              <w:rPr>
                <w:color w:val="000000" w:themeColor="text1"/>
                <w:sz w:val="20"/>
                <w:szCs w:val="20"/>
                <w:lang w:eastAsia="zh-CN"/>
              </w:rPr>
              <w:t>P3:</w:t>
            </w:r>
            <w:r w:rsidRPr="00B5099E">
              <w:rPr>
                <w:sz w:val="20"/>
                <w:szCs w:val="20"/>
                <w:lang w:eastAsia="ko-KR"/>
              </w:rPr>
              <w:t xml:space="preserve"> RAN4 to discuss and provide input to RAN2 such as possible serving/</w:t>
            </w:r>
            <w:proofErr w:type="spellStart"/>
            <w:r w:rsidRPr="00B5099E">
              <w:rPr>
                <w:sz w:val="20"/>
                <w:szCs w:val="20"/>
                <w:lang w:eastAsia="ko-KR"/>
              </w:rPr>
              <w:t>neighbour</w:t>
            </w:r>
            <w:proofErr w:type="spellEnd"/>
            <w:r w:rsidRPr="00B5099E">
              <w:rPr>
                <w:sz w:val="20"/>
                <w:szCs w:val="20"/>
                <w:lang w:eastAsia="ko-KR"/>
              </w:rPr>
              <w:t xml:space="preserve"> measurement </w:t>
            </w:r>
            <w:proofErr w:type="spellStart"/>
            <w:r w:rsidRPr="00B5099E">
              <w:rPr>
                <w:sz w:val="20"/>
                <w:szCs w:val="20"/>
                <w:lang w:eastAsia="ko-KR"/>
              </w:rPr>
              <w:t>relaxzation</w:t>
            </w:r>
            <w:proofErr w:type="spellEnd"/>
            <w:r w:rsidRPr="00B5099E">
              <w:rPr>
                <w:sz w:val="20"/>
                <w:szCs w:val="20"/>
                <w:lang w:eastAsia="ko-KR"/>
              </w:rPr>
              <w:t xml:space="preserve"> conditions or which receiver (i.e., MR or LP-WUR) to base it on </w:t>
            </w:r>
            <w:r w:rsidRPr="00B5099E">
              <w:rPr>
                <w:rFonts w:hint="eastAsia"/>
                <w:sz w:val="20"/>
                <w:szCs w:val="20"/>
                <w:lang w:eastAsia="ko-KR"/>
              </w:rPr>
              <w:t xml:space="preserve">for MR </w:t>
            </w:r>
            <w:r w:rsidRPr="00B5099E">
              <w:rPr>
                <w:sz w:val="20"/>
                <w:szCs w:val="20"/>
                <w:lang w:eastAsia="ko-KR"/>
              </w:rPr>
              <w:t xml:space="preserve">based </w:t>
            </w:r>
            <w:r w:rsidRPr="00B5099E">
              <w:rPr>
                <w:rFonts w:hint="eastAsia"/>
                <w:sz w:val="20"/>
                <w:szCs w:val="20"/>
                <w:lang w:eastAsia="ko-KR"/>
              </w:rPr>
              <w:t>RRM measurement relaxation</w:t>
            </w:r>
            <w:r w:rsidRPr="00B5099E">
              <w:rPr>
                <w:sz w:val="20"/>
                <w:szCs w:val="20"/>
                <w:lang w:eastAsia="ko-KR"/>
              </w:rPr>
              <w:t xml:space="preserve"> (LG)</w:t>
            </w:r>
          </w:p>
          <w:p w14:paraId="1DB79746" w14:textId="77777777" w:rsidR="00B5099E" w:rsidRPr="00B5099E" w:rsidRDefault="00B5099E" w:rsidP="00B5099E">
            <w:pPr>
              <w:pStyle w:val="affd"/>
              <w:widowControl/>
              <w:numPr>
                <w:ilvl w:val="1"/>
                <w:numId w:val="29"/>
              </w:numPr>
              <w:spacing w:after="120" w:line="240" w:lineRule="auto"/>
              <w:ind w:left="1440" w:firstLineChars="0"/>
              <w:rPr>
                <w:color w:val="000000" w:themeColor="text1"/>
                <w:sz w:val="20"/>
                <w:szCs w:val="20"/>
                <w:lang w:eastAsia="zh-CN"/>
              </w:rPr>
            </w:pPr>
            <w:r w:rsidRPr="00B5099E">
              <w:rPr>
                <w:rFonts w:hint="eastAsia"/>
                <w:color w:val="000000" w:themeColor="text1"/>
                <w:sz w:val="20"/>
                <w:szCs w:val="20"/>
                <w:lang w:eastAsia="zh-CN"/>
              </w:rPr>
              <w:t>P3a:</w:t>
            </w:r>
            <w:r w:rsidRPr="00B5099E">
              <w:rPr>
                <w:color w:val="000000" w:themeColor="text1"/>
                <w:sz w:val="20"/>
                <w:szCs w:val="20"/>
                <w:lang w:eastAsia="zh-CN"/>
              </w:rPr>
              <w:t xml:space="preserve"> RAN4 shall lead the discussion regarding criterion or scenario (entry/exit condition) for LP-WUR measurement and MR RRM measurement relaxation with the involvement of RAN1 and RAN2 (Samsung)</w:t>
            </w:r>
          </w:p>
          <w:p w14:paraId="273316B2" w14:textId="77777777" w:rsidR="00B5099E" w:rsidRPr="00B5099E" w:rsidRDefault="00B5099E" w:rsidP="00B5099E">
            <w:pPr>
              <w:pStyle w:val="affd"/>
              <w:widowControl/>
              <w:numPr>
                <w:ilvl w:val="2"/>
                <w:numId w:val="29"/>
              </w:numPr>
              <w:spacing w:after="120" w:line="240" w:lineRule="auto"/>
              <w:ind w:firstLineChars="0"/>
              <w:rPr>
                <w:color w:val="000000" w:themeColor="text1"/>
                <w:sz w:val="20"/>
                <w:szCs w:val="20"/>
                <w:lang w:eastAsia="zh-CN"/>
              </w:rPr>
            </w:pPr>
            <w:r w:rsidRPr="00B5099E">
              <w:rPr>
                <w:color w:val="000000" w:themeColor="text1"/>
                <w:sz w:val="20"/>
                <w:szCs w:val="20"/>
                <w:lang w:eastAsia="zh-CN"/>
              </w:rPr>
              <w:t xml:space="preserve">RAN4 shall further discuss the applicable side condition /scenario with corresponding assumption on MR serving cell measurement, MR </w:t>
            </w:r>
            <w:proofErr w:type="spellStart"/>
            <w:r w:rsidRPr="00B5099E">
              <w:rPr>
                <w:color w:val="000000" w:themeColor="text1"/>
                <w:sz w:val="20"/>
                <w:szCs w:val="20"/>
                <w:lang w:eastAsia="zh-CN"/>
              </w:rPr>
              <w:t>neighbouring</w:t>
            </w:r>
            <w:proofErr w:type="spellEnd"/>
            <w:r w:rsidRPr="00B5099E">
              <w:rPr>
                <w:color w:val="000000" w:themeColor="text1"/>
                <w:sz w:val="20"/>
                <w:szCs w:val="20"/>
                <w:lang w:eastAsia="zh-CN"/>
              </w:rPr>
              <w:t xml:space="preserve"> cell measurement and LP-WUR measurement as a package</w:t>
            </w:r>
          </w:p>
          <w:p w14:paraId="25759CB2" w14:textId="24B6C7DD" w:rsidR="00B5099E" w:rsidRPr="00B5099E" w:rsidRDefault="00B5099E" w:rsidP="00B5099E">
            <w:pPr>
              <w:pStyle w:val="affd"/>
              <w:widowControl/>
              <w:numPr>
                <w:ilvl w:val="3"/>
                <w:numId w:val="29"/>
              </w:numPr>
              <w:spacing w:after="120" w:line="240" w:lineRule="auto"/>
              <w:ind w:firstLineChars="0"/>
              <w:rPr>
                <w:color w:val="000000" w:themeColor="text1"/>
                <w:sz w:val="20"/>
                <w:szCs w:val="20"/>
                <w:lang w:eastAsia="zh-CN"/>
              </w:rPr>
            </w:pPr>
            <w:r w:rsidRPr="00B5099E">
              <w:rPr>
                <w:color w:val="000000" w:themeColor="text1"/>
                <w:sz w:val="20"/>
                <w:szCs w:val="20"/>
                <w:lang w:eastAsia="zh-CN"/>
              </w:rPr>
              <w:t xml:space="preserve">It’s not precluded multiple states can be introduced with different assumption on side condition </w:t>
            </w:r>
          </w:p>
        </w:tc>
      </w:tr>
      <w:tr w:rsidR="001B4D49" w:rsidRPr="00B5099E" w14:paraId="7A0CF821" w14:textId="77777777" w:rsidTr="001B4D49">
        <w:tc>
          <w:tcPr>
            <w:tcW w:w="9629" w:type="dxa"/>
          </w:tcPr>
          <w:p w14:paraId="6F94ABDA" w14:textId="77777777" w:rsidR="00B5099E" w:rsidRPr="00B5099E" w:rsidRDefault="00B5099E" w:rsidP="00B5099E">
            <w:pPr>
              <w:rPr>
                <w:b/>
                <w:color w:val="000000" w:themeColor="text1"/>
                <w:sz w:val="20"/>
                <w:szCs w:val="20"/>
                <w:u w:val="single"/>
                <w:lang w:eastAsia="ko-KR"/>
              </w:rPr>
            </w:pPr>
            <w:r w:rsidRPr="00B5099E">
              <w:rPr>
                <w:b/>
                <w:color w:val="000000" w:themeColor="text1"/>
                <w:sz w:val="20"/>
                <w:szCs w:val="20"/>
                <w:u w:val="single"/>
                <w:lang w:eastAsia="ko-KR"/>
              </w:rPr>
              <w:lastRenderedPageBreak/>
              <w:t>Issue 1-1-7: Criteria (entry/exit conditions) for LP-WUS monitoring</w:t>
            </w:r>
          </w:p>
          <w:p w14:paraId="3591C587" w14:textId="77777777" w:rsidR="00B5099E" w:rsidRPr="00B5099E" w:rsidRDefault="00B5099E" w:rsidP="00B5099E">
            <w:pPr>
              <w:pStyle w:val="affd"/>
              <w:widowControl/>
              <w:numPr>
                <w:ilvl w:val="0"/>
                <w:numId w:val="29"/>
              </w:numPr>
              <w:spacing w:after="120" w:line="240" w:lineRule="auto"/>
              <w:ind w:left="720" w:firstLineChars="0"/>
              <w:rPr>
                <w:color w:val="000000" w:themeColor="text1"/>
                <w:sz w:val="20"/>
                <w:szCs w:val="20"/>
                <w:lang w:eastAsia="zh-CN"/>
              </w:rPr>
            </w:pPr>
            <w:r w:rsidRPr="00B5099E">
              <w:rPr>
                <w:color w:val="000000" w:themeColor="text1"/>
                <w:sz w:val="20"/>
                <w:szCs w:val="20"/>
                <w:lang w:eastAsia="zh-CN"/>
              </w:rPr>
              <w:t xml:space="preserve">Proposals </w:t>
            </w:r>
          </w:p>
          <w:p w14:paraId="3453A549" w14:textId="77777777" w:rsidR="00B5099E" w:rsidRPr="00B5099E" w:rsidRDefault="00B5099E" w:rsidP="00B5099E">
            <w:pPr>
              <w:pStyle w:val="affd"/>
              <w:widowControl/>
              <w:numPr>
                <w:ilvl w:val="1"/>
                <w:numId w:val="29"/>
              </w:numPr>
              <w:spacing w:after="120" w:line="240" w:lineRule="auto"/>
              <w:ind w:left="1440" w:firstLineChars="0"/>
              <w:rPr>
                <w:color w:val="000000" w:themeColor="text1"/>
                <w:sz w:val="20"/>
                <w:szCs w:val="20"/>
                <w:lang w:eastAsia="zh-CN"/>
              </w:rPr>
            </w:pPr>
            <w:r w:rsidRPr="00B5099E">
              <w:rPr>
                <w:color w:val="000000" w:themeColor="text1"/>
                <w:sz w:val="20"/>
                <w:szCs w:val="20"/>
                <w:lang w:eastAsia="zh-CN"/>
              </w:rPr>
              <w:t>P1: RAN4’s involvement on entry/exit conditions for LP-WUS monitoring can be triggered by other groups if necessary (Apple)</w:t>
            </w:r>
          </w:p>
          <w:p w14:paraId="07F8A1D0" w14:textId="77777777" w:rsidR="00B5099E" w:rsidRPr="00B5099E" w:rsidRDefault="00B5099E" w:rsidP="00B5099E">
            <w:pPr>
              <w:pStyle w:val="affd"/>
              <w:widowControl/>
              <w:numPr>
                <w:ilvl w:val="1"/>
                <w:numId w:val="29"/>
              </w:numPr>
              <w:spacing w:after="120" w:line="240" w:lineRule="auto"/>
              <w:ind w:left="1440" w:firstLineChars="0"/>
              <w:rPr>
                <w:color w:val="000000" w:themeColor="text1"/>
                <w:sz w:val="20"/>
                <w:szCs w:val="20"/>
                <w:lang w:eastAsia="zh-CN"/>
              </w:rPr>
            </w:pPr>
            <w:r w:rsidRPr="00B5099E">
              <w:rPr>
                <w:color w:val="000000" w:themeColor="text1"/>
                <w:sz w:val="20"/>
                <w:szCs w:val="20"/>
                <w:lang w:eastAsia="zh-CN"/>
              </w:rPr>
              <w:t>P2: For Entry/exit condition for LP-WUS monitoring, the performance of miss detection rate on LP-WUS can be considered as side condition in addition to RSRP and RSRQ (Samsung)</w:t>
            </w:r>
          </w:p>
          <w:p w14:paraId="68645631" w14:textId="77777777" w:rsidR="00B5099E" w:rsidRPr="00B5099E" w:rsidRDefault="00B5099E" w:rsidP="00B5099E">
            <w:pPr>
              <w:pStyle w:val="affd"/>
              <w:widowControl/>
              <w:numPr>
                <w:ilvl w:val="1"/>
                <w:numId w:val="29"/>
              </w:numPr>
              <w:spacing w:after="120" w:line="240" w:lineRule="auto"/>
              <w:ind w:left="1440" w:firstLineChars="0"/>
              <w:rPr>
                <w:color w:val="000000" w:themeColor="text1"/>
                <w:sz w:val="20"/>
                <w:szCs w:val="20"/>
                <w:lang w:eastAsia="zh-CN"/>
              </w:rPr>
            </w:pPr>
            <w:r w:rsidRPr="00B5099E">
              <w:rPr>
                <w:color w:val="000000" w:themeColor="text1"/>
                <w:sz w:val="20"/>
                <w:szCs w:val="20"/>
                <w:lang w:eastAsia="zh-CN"/>
              </w:rPr>
              <w:t>P3-1: The entry/exit conditions for LP-WUR measurement should be consistent with the entry/exit conditions LP-WUS monitoring (</w:t>
            </w:r>
            <w:proofErr w:type="spellStart"/>
            <w:r w:rsidRPr="00B5099E">
              <w:rPr>
                <w:color w:val="000000" w:themeColor="text1"/>
                <w:sz w:val="20"/>
                <w:szCs w:val="20"/>
                <w:lang w:eastAsia="zh-CN"/>
              </w:rPr>
              <w:t>xiaomi</w:t>
            </w:r>
            <w:proofErr w:type="spellEnd"/>
            <w:r w:rsidRPr="00B5099E">
              <w:rPr>
                <w:color w:val="000000" w:themeColor="text1"/>
                <w:sz w:val="20"/>
                <w:szCs w:val="20"/>
                <w:lang w:eastAsia="zh-CN"/>
              </w:rPr>
              <w:t>)</w:t>
            </w:r>
          </w:p>
          <w:p w14:paraId="6C4B8764" w14:textId="77777777" w:rsidR="00B5099E" w:rsidRPr="00B5099E" w:rsidRDefault="00B5099E" w:rsidP="00B5099E">
            <w:pPr>
              <w:pStyle w:val="affd"/>
              <w:widowControl/>
              <w:numPr>
                <w:ilvl w:val="1"/>
                <w:numId w:val="29"/>
              </w:numPr>
              <w:spacing w:after="120" w:line="240" w:lineRule="auto"/>
              <w:ind w:left="1440" w:firstLineChars="0"/>
              <w:rPr>
                <w:color w:val="000000" w:themeColor="text1"/>
                <w:sz w:val="20"/>
                <w:szCs w:val="20"/>
                <w:lang w:eastAsia="zh-CN"/>
              </w:rPr>
            </w:pPr>
            <w:r w:rsidRPr="00B5099E">
              <w:rPr>
                <w:color w:val="000000" w:themeColor="text1"/>
                <w:sz w:val="20"/>
                <w:szCs w:val="20"/>
                <w:lang w:eastAsia="zh-CN"/>
              </w:rPr>
              <w:t>P3-2: T</w:t>
            </w:r>
            <w:r w:rsidRPr="00B5099E">
              <w:rPr>
                <w:rFonts w:hint="eastAsia"/>
                <w:color w:val="000000" w:themeColor="text1"/>
                <w:sz w:val="20"/>
                <w:szCs w:val="20"/>
                <w:lang w:eastAsia="zh-CN"/>
              </w:rPr>
              <w:t>he entry/exit condition for LP-WUS monitoring and the entry/exit condition for LP-WUR measurement should be considered jointly.</w:t>
            </w:r>
            <w:r w:rsidRPr="00B5099E">
              <w:rPr>
                <w:color w:val="000000" w:themeColor="text1"/>
                <w:sz w:val="20"/>
                <w:szCs w:val="20"/>
                <w:lang w:eastAsia="zh-CN"/>
              </w:rPr>
              <w:t>(CMCC)</w:t>
            </w:r>
          </w:p>
          <w:p w14:paraId="2895EF41" w14:textId="77777777" w:rsidR="00B5099E" w:rsidRPr="00B5099E" w:rsidRDefault="00B5099E" w:rsidP="00B5099E">
            <w:pPr>
              <w:pStyle w:val="affd"/>
              <w:widowControl/>
              <w:numPr>
                <w:ilvl w:val="1"/>
                <w:numId w:val="29"/>
              </w:numPr>
              <w:spacing w:after="120" w:line="240" w:lineRule="auto"/>
              <w:ind w:left="1440" w:firstLineChars="0"/>
              <w:rPr>
                <w:color w:val="000000" w:themeColor="text1"/>
                <w:sz w:val="20"/>
                <w:szCs w:val="20"/>
                <w:lang w:eastAsia="zh-CN"/>
              </w:rPr>
            </w:pPr>
            <w:r w:rsidRPr="00B5099E">
              <w:rPr>
                <w:color w:val="000000" w:themeColor="text1"/>
                <w:sz w:val="20"/>
                <w:szCs w:val="20"/>
                <w:lang w:eastAsia="zh-CN"/>
              </w:rPr>
              <w:t>P3-3: Same criteria and same/different entry/exit conditions can be used for LP-WUS monitoring and LP-WUR RRM measurement. (vivo)</w:t>
            </w:r>
          </w:p>
          <w:p w14:paraId="1B08680F" w14:textId="77777777" w:rsidR="00B5099E" w:rsidRPr="00B5099E" w:rsidRDefault="00B5099E" w:rsidP="00B5099E">
            <w:pPr>
              <w:pStyle w:val="affd"/>
              <w:widowControl/>
              <w:numPr>
                <w:ilvl w:val="1"/>
                <w:numId w:val="29"/>
              </w:numPr>
              <w:spacing w:after="120" w:line="240" w:lineRule="auto"/>
              <w:ind w:left="1440" w:firstLineChars="0"/>
              <w:rPr>
                <w:sz w:val="20"/>
                <w:szCs w:val="20"/>
                <w:lang w:eastAsia="ko-KR"/>
              </w:rPr>
            </w:pPr>
            <w:r w:rsidRPr="00B5099E">
              <w:rPr>
                <w:sz w:val="20"/>
                <w:szCs w:val="20"/>
                <w:lang w:eastAsia="ko-KR"/>
              </w:rPr>
              <w:t>P3-4: RAN4 to confirm that same entry/exit condition for LP-WUS monitoring applies for serving cell RRM measurement offloading (from MR to LP-WUR). (HW)</w:t>
            </w:r>
          </w:p>
          <w:p w14:paraId="2C8CB9F4" w14:textId="77777777" w:rsidR="00B5099E" w:rsidRPr="00B5099E" w:rsidRDefault="00B5099E" w:rsidP="00B5099E">
            <w:pPr>
              <w:pStyle w:val="affd"/>
              <w:spacing w:after="120"/>
              <w:ind w:left="1440" w:firstLineChars="0" w:firstLine="264"/>
              <w:rPr>
                <w:sz w:val="20"/>
                <w:szCs w:val="20"/>
                <w:lang w:eastAsia="ko-KR"/>
              </w:rPr>
            </w:pPr>
            <w:r w:rsidRPr="00B5099E">
              <w:rPr>
                <w:sz w:val="20"/>
                <w:szCs w:val="20"/>
                <w:lang w:eastAsia="ko-KR"/>
              </w:rPr>
              <w:t xml:space="preserve">Notes: MR measurements results shall be larger than the threshold and satisfy the related MR relaxation conditions. (ZTE)  </w:t>
            </w:r>
          </w:p>
          <w:p w14:paraId="2DC68974" w14:textId="77777777" w:rsidR="00B5099E" w:rsidRPr="00B5099E" w:rsidRDefault="00B5099E" w:rsidP="00B5099E">
            <w:pPr>
              <w:pStyle w:val="affd"/>
              <w:widowControl/>
              <w:numPr>
                <w:ilvl w:val="1"/>
                <w:numId w:val="29"/>
              </w:numPr>
              <w:spacing w:after="120" w:line="240" w:lineRule="auto"/>
              <w:ind w:left="1440" w:firstLineChars="0"/>
              <w:rPr>
                <w:color w:val="000000" w:themeColor="text1"/>
                <w:sz w:val="20"/>
                <w:szCs w:val="20"/>
                <w:lang w:eastAsia="zh-CN"/>
              </w:rPr>
            </w:pPr>
            <w:r w:rsidRPr="00B5099E">
              <w:rPr>
                <w:color w:val="000000" w:themeColor="text1"/>
                <w:sz w:val="20"/>
                <w:szCs w:val="20"/>
                <w:lang w:eastAsia="zh-CN"/>
              </w:rPr>
              <w:t>P4:</w:t>
            </w:r>
            <w:r w:rsidRPr="00B5099E">
              <w:rPr>
                <w:sz w:val="20"/>
                <w:szCs w:val="20"/>
                <w:lang w:eastAsia="ko-KR"/>
              </w:rPr>
              <w:t xml:space="preserve"> If there are other conditions that should be considered such as UE mobility besides serving cell RRM measurement for measurement offloading from MR to LP-WUR, RAN4 needs to provide input to RAN2 (LG)</w:t>
            </w:r>
          </w:p>
          <w:p w14:paraId="341A8FD7" w14:textId="22F1B71C" w:rsidR="001B4D49" w:rsidRPr="00B5099E" w:rsidRDefault="00B5099E" w:rsidP="00B5099E">
            <w:pPr>
              <w:pStyle w:val="affd"/>
              <w:widowControl/>
              <w:numPr>
                <w:ilvl w:val="1"/>
                <w:numId w:val="29"/>
              </w:numPr>
              <w:spacing w:after="120" w:line="240" w:lineRule="auto"/>
              <w:ind w:left="1440" w:firstLineChars="0"/>
              <w:rPr>
                <w:sz w:val="20"/>
                <w:szCs w:val="20"/>
                <w:lang w:eastAsia="ko-KR"/>
              </w:rPr>
            </w:pPr>
            <w:r w:rsidRPr="00B5099E">
              <w:rPr>
                <w:sz w:val="20"/>
                <w:szCs w:val="20"/>
                <w:lang w:eastAsia="ko-KR"/>
              </w:rPr>
              <w:t>P5: For the entry/exit conditions for LP-WUS monitoring, the threshold for the serving cell measurement performed by MR or LR shall be decided by RAN4 (ZTE)</w:t>
            </w:r>
          </w:p>
        </w:tc>
      </w:tr>
    </w:tbl>
    <w:p w14:paraId="3B73BBBB" w14:textId="02949538" w:rsidR="007F1490" w:rsidRDefault="006C0BB4" w:rsidP="0076148E">
      <w:pPr>
        <w:overflowPunct w:val="0"/>
        <w:autoSpaceDE w:val="0"/>
        <w:autoSpaceDN w:val="0"/>
        <w:spacing w:after="180"/>
        <w:rPr>
          <w:sz w:val="20"/>
          <w:szCs w:val="22"/>
        </w:rPr>
      </w:pPr>
      <w:r>
        <w:rPr>
          <w:sz w:val="20"/>
          <w:szCs w:val="22"/>
        </w:rPr>
        <w:t>Companies’ views on the criteria (entry/exit conditions) for LP-WUR measurement</w:t>
      </w:r>
      <w:r w:rsidR="006964F1">
        <w:rPr>
          <w:sz w:val="20"/>
          <w:szCs w:val="22"/>
        </w:rPr>
        <w:t>,</w:t>
      </w:r>
      <w:r>
        <w:rPr>
          <w:sz w:val="20"/>
          <w:szCs w:val="22"/>
        </w:rPr>
        <w:t xml:space="preserve"> MR RRM relaxation </w:t>
      </w:r>
      <w:r w:rsidR="006964F1">
        <w:rPr>
          <w:sz w:val="20"/>
          <w:szCs w:val="22"/>
        </w:rPr>
        <w:t xml:space="preserve">and LP-WUR monitoring </w:t>
      </w:r>
      <w:r>
        <w:rPr>
          <w:sz w:val="20"/>
          <w:szCs w:val="22"/>
        </w:rPr>
        <w:t>are provided and summarized in the last meeting</w:t>
      </w:r>
      <w:r w:rsidR="0076148E">
        <w:rPr>
          <w:sz w:val="20"/>
          <w:szCs w:val="22"/>
        </w:rPr>
        <w:t>.</w:t>
      </w:r>
      <w:r w:rsidR="007F1490">
        <w:rPr>
          <w:sz w:val="20"/>
          <w:szCs w:val="22"/>
        </w:rPr>
        <w:t xml:space="preserve"> To our knowledge, these issues are also discussed in RAN2/RAN1 groups</w:t>
      </w:r>
      <w:r w:rsidR="00C01084">
        <w:rPr>
          <w:sz w:val="20"/>
          <w:szCs w:val="22"/>
        </w:rPr>
        <w:t xml:space="preserve"> and the details should be up to their decision. </w:t>
      </w:r>
      <w:r w:rsidR="00BC0A9B">
        <w:rPr>
          <w:sz w:val="20"/>
          <w:szCs w:val="22"/>
        </w:rPr>
        <w:t xml:space="preserve">What RAN4 needs to discuss now is to specify all the necessary cases under issue 1-1-2 and their relationship so that the other groups could work on the criteria. </w:t>
      </w:r>
    </w:p>
    <w:p w14:paraId="630021A3" w14:textId="4F865D75" w:rsidR="0076148E" w:rsidRDefault="0076148E" w:rsidP="0076148E">
      <w:pPr>
        <w:rPr>
          <w:b/>
          <w:sz w:val="20"/>
          <w:szCs w:val="22"/>
        </w:rPr>
      </w:pPr>
      <w:bookmarkStart w:id="4" w:name="OLE_LINK1"/>
      <w:bookmarkStart w:id="5" w:name="OLE_LINK2"/>
      <w:r>
        <w:rPr>
          <w:b/>
          <w:sz w:val="20"/>
          <w:szCs w:val="22"/>
        </w:rPr>
        <w:t>Proposal</w:t>
      </w:r>
      <w:r w:rsidRPr="00B41CA6">
        <w:rPr>
          <w:b/>
          <w:sz w:val="20"/>
          <w:szCs w:val="22"/>
        </w:rPr>
        <w:t xml:space="preserve"> </w:t>
      </w:r>
      <w:r w:rsidR="00CB5758">
        <w:rPr>
          <w:b/>
          <w:sz w:val="20"/>
          <w:szCs w:val="22"/>
        </w:rPr>
        <w:t>4</w:t>
      </w:r>
      <w:r>
        <w:rPr>
          <w:b/>
          <w:sz w:val="20"/>
          <w:szCs w:val="22"/>
        </w:rPr>
        <w:t xml:space="preserve">: </w:t>
      </w:r>
      <w:bookmarkEnd w:id="4"/>
      <w:bookmarkEnd w:id="5"/>
      <w:r>
        <w:rPr>
          <w:b/>
          <w:sz w:val="20"/>
          <w:szCs w:val="22"/>
        </w:rPr>
        <w:t>The criteria (entry/exit conditions) for LP-WUR measurement</w:t>
      </w:r>
      <w:r w:rsidR="00B5099E">
        <w:rPr>
          <w:b/>
          <w:sz w:val="20"/>
          <w:szCs w:val="22"/>
        </w:rPr>
        <w:t>,</w:t>
      </w:r>
      <w:r>
        <w:rPr>
          <w:b/>
          <w:sz w:val="20"/>
          <w:szCs w:val="22"/>
        </w:rPr>
        <w:t xml:space="preserve"> MR RRM relaxation</w:t>
      </w:r>
      <w:r w:rsidR="00B5099E">
        <w:rPr>
          <w:b/>
          <w:sz w:val="20"/>
          <w:szCs w:val="22"/>
        </w:rPr>
        <w:t xml:space="preserve"> and LP-WUS monitoring</w:t>
      </w:r>
      <w:r>
        <w:rPr>
          <w:b/>
          <w:sz w:val="20"/>
          <w:szCs w:val="22"/>
        </w:rPr>
        <w:t xml:space="preserve"> should be determined by RAN2</w:t>
      </w:r>
      <w:r w:rsidR="00070D8F">
        <w:rPr>
          <w:b/>
          <w:sz w:val="20"/>
          <w:szCs w:val="22"/>
        </w:rPr>
        <w:t>/RAN1</w:t>
      </w:r>
      <w:r>
        <w:rPr>
          <w:b/>
          <w:sz w:val="20"/>
          <w:szCs w:val="22"/>
        </w:rPr>
        <w:t>.</w:t>
      </w:r>
    </w:p>
    <w:tbl>
      <w:tblPr>
        <w:tblStyle w:val="aff"/>
        <w:tblW w:w="0" w:type="auto"/>
        <w:tblLook w:val="04A0" w:firstRow="1" w:lastRow="0" w:firstColumn="1" w:lastColumn="0" w:noHBand="0" w:noVBand="1"/>
      </w:tblPr>
      <w:tblGrid>
        <w:gridCol w:w="9629"/>
      </w:tblGrid>
      <w:tr w:rsidR="004026FC" w:rsidRPr="0080491B" w14:paraId="20875745" w14:textId="77777777" w:rsidTr="004026FC">
        <w:tc>
          <w:tcPr>
            <w:tcW w:w="9629" w:type="dxa"/>
          </w:tcPr>
          <w:p w14:paraId="4694BBFA" w14:textId="77777777" w:rsidR="0080491B" w:rsidRPr="0080491B" w:rsidRDefault="0080491B" w:rsidP="0080491B">
            <w:pPr>
              <w:rPr>
                <w:b/>
                <w:color w:val="000000" w:themeColor="text1"/>
                <w:sz w:val="20"/>
                <w:szCs w:val="20"/>
                <w:u w:val="single"/>
                <w:lang w:eastAsia="ko-KR"/>
              </w:rPr>
            </w:pPr>
            <w:r w:rsidRPr="0080491B">
              <w:rPr>
                <w:b/>
                <w:color w:val="000000" w:themeColor="text1"/>
                <w:sz w:val="20"/>
                <w:szCs w:val="20"/>
                <w:u w:val="single"/>
                <w:lang w:eastAsia="ko-KR"/>
              </w:rPr>
              <w:t>Issue 1-2-3: Accuracy for LP-WUR measurement</w:t>
            </w:r>
          </w:p>
          <w:p w14:paraId="52FC4B59" w14:textId="77777777" w:rsidR="0080491B" w:rsidRPr="0080491B" w:rsidRDefault="0080491B" w:rsidP="0080491B">
            <w:pPr>
              <w:pStyle w:val="affd"/>
              <w:widowControl/>
              <w:numPr>
                <w:ilvl w:val="0"/>
                <w:numId w:val="29"/>
              </w:numPr>
              <w:spacing w:after="120" w:line="240" w:lineRule="auto"/>
              <w:ind w:left="720" w:firstLineChars="0"/>
              <w:rPr>
                <w:color w:val="000000" w:themeColor="text1"/>
                <w:sz w:val="20"/>
                <w:szCs w:val="20"/>
                <w:lang w:eastAsia="zh-CN"/>
              </w:rPr>
            </w:pPr>
            <w:r w:rsidRPr="0080491B">
              <w:rPr>
                <w:color w:val="000000" w:themeColor="text1"/>
                <w:sz w:val="20"/>
                <w:szCs w:val="20"/>
                <w:lang w:eastAsia="zh-CN"/>
              </w:rPr>
              <w:t xml:space="preserve">Proposals </w:t>
            </w:r>
          </w:p>
          <w:p w14:paraId="33E373E5" w14:textId="77777777" w:rsidR="0080491B" w:rsidRPr="0080491B" w:rsidRDefault="0080491B" w:rsidP="0080491B">
            <w:pPr>
              <w:pStyle w:val="affd"/>
              <w:widowControl/>
              <w:numPr>
                <w:ilvl w:val="1"/>
                <w:numId w:val="29"/>
              </w:numPr>
              <w:spacing w:after="120" w:line="240" w:lineRule="auto"/>
              <w:ind w:left="1440" w:firstLineChars="0"/>
              <w:rPr>
                <w:color w:val="000000" w:themeColor="text1"/>
                <w:sz w:val="20"/>
                <w:szCs w:val="20"/>
                <w:lang w:eastAsia="zh-CN"/>
              </w:rPr>
            </w:pPr>
            <w:r w:rsidRPr="0080491B">
              <w:rPr>
                <w:color w:val="000000" w:themeColor="text1"/>
                <w:sz w:val="20"/>
                <w:szCs w:val="20"/>
                <w:lang w:eastAsia="zh-CN"/>
              </w:rPr>
              <w:lastRenderedPageBreak/>
              <w:t xml:space="preserve">P1: No dedicated accuracy requirement is defined in the performance section for LR-WUR based RRM measurement in Idle/inactive states, and reflect the accuracy performance as a margin in the core requirement. (Apple </w:t>
            </w:r>
            <w:proofErr w:type="spellStart"/>
            <w:r w:rsidRPr="0080491B">
              <w:rPr>
                <w:color w:val="000000" w:themeColor="text1"/>
                <w:sz w:val="20"/>
                <w:szCs w:val="20"/>
                <w:lang w:eastAsia="zh-CN"/>
              </w:rPr>
              <w:t>xiaomi</w:t>
            </w:r>
            <w:proofErr w:type="spellEnd"/>
            <w:r w:rsidRPr="0080491B">
              <w:rPr>
                <w:color w:val="000000" w:themeColor="text1"/>
                <w:sz w:val="20"/>
                <w:szCs w:val="20"/>
                <w:lang w:eastAsia="zh-CN"/>
              </w:rPr>
              <w:t xml:space="preserve"> LG</w:t>
            </w:r>
            <w:r w:rsidRPr="0080491B">
              <w:rPr>
                <w:rFonts w:hint="eastAsia"/>
                <w:color w:val="000000" w:themeColor="text1"/>
                <w:sz w:val="20"/>
                <w:szCs w:val="20"/>
                <w:lang w:eastAsia="zh-CN"/>
              </w:rPr>
              <w:t xml:space="preserve"> Ericsson</w:t>
            </w:r>
            <w:r w:rsidRPr="0080491B">
              <w:rPr>
                <w:color w:val="000000" w:themeColor="text1"/>
                <w:sz w:val="20"/>
                <w:szCs w:val="20"/>
                <w:lang w:eastAsia="zh-CN"/>
              </w:rPr>
              <w:t xml:space="preserve"> Huawei MTK ZTE)</w:t>
            </w:r>
          </w:p>
          <w:p w14:paraId="37E1D482" w14:textId="77777777" w:rsidR="0080491B" w:rsidRPr="0080491B" w:rsidRDefault="0080491B" w:rsidP="0080491B">
            <w:pPr>
              <w:pStyle w:val="affd"/>
              <w:widowControl/>
              <w:numPr>
                <w:ilvl w:val="1"/>
                <w:numId w:val="29"/>
              </w:numPr>
              <w:spacing w:after="120" w:line="240" w:lineRule="auto"/>
              <w:ind w:left="1440" w:firstLineChars="0"/>
              <w:rPr>
                <w:color w:val="000000" w:themeColor="text1"/>
                <w:sz w:val="20"/>
                <w:szCs w:val="20"/>
                <w:lang w:eastAsia="zh-CN"/>
              </w:rPr>
            </w:pPr>
            <w:r w:rsidRPr="0080491B">
              <w:rPr>
                <w:color w:val="000000" w:themeColor="text1"/>
                <w:sz w:val="20"/>
                <w:szCs w:val="20"/>
                <w:lang w:eastAsia="zh-CN"/>
              </w:rPr>
              <w:t xml:space="preserve">P2: </w:t>
            </w:r>
            <w:r w:rsidRPr="0080491B">
              <w:rPr>
                <w:rFonts w:hint="eastAsia"/>
                <w:color w:val="000000" w:themeColor="text1"/>
                <w:sz w:val="20"/>
                <w:szCs w:val="20"/>
                <w:lang w:eastAsia="zh-CN"/>
              </w:rPr>
              <w:t xml:space="preserve">RAN4 to </w:t>
            </w:r>
            <w:r w:rsidRPr="0080491B">
              <w:rPr>
                <w:color w:val="000000" w:themeColor="text1"/>
                <w:sz w:val="20"/>
                <w:szCs w:val="20"/>
                <w:lang w:eastAsia="zh-CN"/>
              </w:rPr>
              <w:t xml:space="preserve">use the legacy measurement accuracy for CONNECTED mode in Clause 10.1.2 TS 38.133 as baseline. FFS on whether or how to define dedicated accuracy requirements. </w:t>
            </w:r>
            <w:r w:rsidRPr="0080491B">
              <w:rPr>
                <w:rFonts w:hint="eastAsia"/>
                <w:color w:val="000000" w:themeColor="text1"/>
                <w:sz w:val="20"/>
                <w:szCs w:val="20"/>
                <w:lang w:eastAsia="zh-CN"/>
              </w:rPr>
              <w:t xml:space="preserve"> </w:t>
            </w:r>
            <w:r w:rsidRPr="0080491B">
              <w:rPr>
                <w:color w:val="000000" w:themeColor="text1"/>
                <w:sz w:val="20"/>
                <w:szCs w:val="20"/>
                <w:lang w:eastAsia="zh-CN"/>
              </w:rPr>
              <w:t>(CATT CMCC)</w:t>
            </w:r>
          </w:p>
          <w:p w14:paraId="6DA26188" w14:textId="77777777" w:rsidR="0080491B" w:rsidRPr="0080491B" w:rsidRDefault="0080491B" w:rsidP="0080491B">
            <w:pPr>
              <w:pStyle w:val="affd"/>
              <w:widowControl/>
              <w:numPr>
                <w:ilvl w:val="1"/>
                <w:numId w:val="29"/>
              </w:numPr>
              <w:spacing w:after="120" w:line="240" w:lineRule="auto"/>
              <w:ind w:left="1440" w:firstLineChars="0"/>
              <w:rPr>
                <w:color w:val="000000" w:themeColor="text1"/>
                <w:sz w:val="20"/>
                <w:szCs w:val="20"/>
                <w:lang w:eastAsia="zh-CN"/>
              </w:rPr>
            </w:pPr>
            <w:r w:rsidRPr="0080491B">
              <w:rPr>
                <w:color w:val="000000" w:themeColor="text1"/>
                <w:sz w:val="20"/>
                <w:szCs w:val="20"/>
                <w:lang w:eastAsia="zh-CN"/>
              </w:rPr>
              <w:t xml:space="preserve">P3: RAN4 to </w:t>
            </w:r>
            <w:r w:rsidRPr="0080491B">
              <w:rPr>
                <w:rFonts w:hint="eastAsia"/>
                <w:color w:val="000000" w:themeColor="text1"/>
                <w:sz w:val="20"/>
                <w:szCs w:val="20"/>
                <w:lang w:eastAsia="zh-CN"/>
              </w:rPr>
              <w:t>consider</w:t>
            </w:r>
            <w:r w:rsidRPr="0080491B">
              <w:rPr>
                <w:color w:val="000000" w:themeColor="text1"/>
                <w:sz w:val="20"/>
                <w:szCs w:val="20"/>
                <w:lang w:eastAsia="zh-CN"/>
              </w:rPr>
              <w:t xml:space="preserve"> </w:t>
            </w:r>
            <w:r w:rsidRPr="0080491B">
              <w:rPr>
                <w:rFonts w:hint="eastAsia"/>
                <w:color w:val="000000" w:themeColor="text1"/>
                <w:sz w:val="20"/>
                <w:szCs w:val="20"/>
                <w:lang w:eastAsia="zh-CN"/>
              </w:rPr>
              <w:t>a</w:t>
            </w:r>
            <w:r w:rsidRPr="0080491B">
              <w:rPr>
                <w:color w:val="000000" w:themeColor="text1"/>
                <w:sz w:val="20"/>
                <w:szCs w:val="20"/>
                <w:lang w:eastAsia="zh-CN"/>
              </w:rPr>
              <w:t xml:space="preserve"> common target accuracy when defining LP-SS based and PSS/SSS based RRM delay requirements for LP-WUR. (</w:t>
            </w:r>
            <w:proofErr w:type="spellStart"/>
            <w:r w:rsidRPr="0080491B">
              <w:rPr>
                <w:color w:val="000000" w:themeColor="text1"/>
                <w:sz w:val="20"/>
                <w:szCs w:val="20"/>
                <w:lang w:eastAsia="zh-CN"/>
              </w:rPr>
              <w:t>xiaomi</w:t>
            </w:r>
            <w:proofErr w:type="spellEnd"/>
            <w:r w:rsidRPr="0080491B">
              <w:rPr>
                <w:color w:val="000000" w:themeColor="text1"/>
                <w:sz w:val="20"/>
                <w:szCs w:val="20"/>
                <w:lang w:eastAsia="zh-CN"/>
              </w:rPr>
              <w:t>)</w:t>
            </w:r>
          </w:p>
          <w:p w14:paraId="0984843D" w14:textId="77777777" w:rsidR="0080491B" w:rsidRPr="0080491B" w:rsidRDefault="0080491B" w:rsidP="0080491B">
            <w:pPr>
              <w:pStyle w:val="affd"/>
              <w:widowControl/>
              <w:numPr>
                <w:ilvl w:val="1"/>
                <w:numId w:val="29"/>
              </w:numPr>
              <w:spacing w:after="120" w:line="240" w:lineRule="auto"/>
              <w:ind w:left="1440" w:firstLineChars="0"/>
              <w:rPr>
                <w:color w:val="000000" w:themeColor="text1"/>
                <w:sz w:val="20"/>
                <w:szCs w:val="20"/>
                <w:lang w:eastAsia="zh-CN"/>
              </w:rPr>
            </w:pPr>
            <w:r w:rsidRPr="0080491B">
              <w:rPr>
                <w:rFonts w:hint="eastAsia"/>
                <w:color w:val="000000" w:themeColor="text1"/>
                <w:sz w:val="20"/>
                <w:szCs w:val="20"/>
                <w:lang w:eastAsia="zh-CN"/>
              </w:rPr>
              <w:t xml:space="preserve">P4: </w:t>
            </w:r>
            <w:r w:rsidRPr="0080491B">
              <w:rPr>
                <w:color w:val="000000" w:themeColor="text1"/>
                <w:sz w:val="20"/>
                <w:szCs w:val="20"/>
                <w:lang w:eastAsia="zh-CN"/>
              </w:rPr>
              <w:t>First determine the measurement accuracy based on the legacy RAN4 requirement and target SNR/SINR based on RAN1 Rel-19 study.</w:t>
            </w:r>
            <w:r w:rsidRPr="0080491B">
              <w:rPr>
                <w:rFonts w:hint="eastAsia"/>
                <w:color w:val="000000" w:themeColor="text1"/>
                <w:sz w:val="20"/>
                <w:szCs w:val="20"/>
                <w:lang w:eastAsia="zh-CN"/>
              </w:rPr>
              <w:t xml:space="preserve"> </w:t>
            </w:r>
            <w:r w:rsidRPr="0080491B">
              <w:rPr>
                <w:color w:val="000000" w:themeColor="text1"/>
                <w:sz w:val="20"/>
                <w:szCs w:val="20"/>
                <w:lang w:eastAsia="zh-CN"/>
              </w:rPr>
              <w:t>Determine required measurement samples based on RAN4 simulations.</w:t>
            </w:r>
            <w:r w:rsidRPr="0080491B">
              <w:rPr>
                <w:rFonts w:hint="eastAsia"/>
                <w:color w:val="000000" w:themeColor="text1"/>
                <w:sz w:val="20"/>
                <w:szCs w:val="20"/>
                <w:lang w:eastAsia="zh-CN"/>
              </w:rPr>
              <w:t xml:space="preserve"> </w:t>
            </w:r>
            <w:r w:rsidRPr="0080491B">
              <w:rPr>
                <w:color w:val="000000" w:themeColor="text1"/>
                <w:sz w:val="20"/>
                <w:szCs w:val="20"/>
                <w:lang w:eastAsia="zh-CN"/>
              </w:rPr>
              <w:t>Determine measurement delay based on sampling number and reference signal periodicity.</w:t>
            </w:r>
            <w:r w:rsidRPr="0080491B">
              <w:rPr>
                <w:rFonts w:hint="eastAsia"/>
                <w:color w:val="000000" w:themeColor="text1"/>
                <w:sz w:val="20"/>
                <w:szCs w:val="20"/>
                <w:lang w:eastAsia="zh-CN"/>
              </w:rPr>
              <w:t xml:space="preserve"> R</w:t>
            </w:r>
            <w:r w:rsidRPr="0080491B">
              <w:rPr>
                <w:color w:val="000000" w:themeColor="text1"/>
                <w:sz w:val="20"/>
                <w:szCs w:val="20"/>
                <w:lang w:eastAsia="zh-CN"/>
              </w:rPr>
              <w:t>AN4 to decide whether the legacy EMR Idle mode accuracy requirement and Connected mode accuracy requirement can be reused for LP-WUR measurements later based on the simulation results</w:t>
            </w:r>
            <w:r w:rsidRPr="0080491B">
              <w:rPr>
                <w:rFonts w:hint="eastAsia"/>
                <w:color w:val="000000" w:themeColor="text1"/>
                <w:sz w:val="20"/>
                <w:szCs w:val="20"/>
                <w:lang w:eastAsia="zh-CN"/>
              </w:rPr>
              <w:t xml:space="preserve"> (CT)</w:t>
            </w:r>
          </w:p>
          <w:p w14:paraId="3BD1C5F1" w14:textId="77777777" w:rsidR="0080491B" w:rsidRPr="0080491B" w:rsidRDefault="0080491B" w:rsidP="0080491B">
            <w:pPr>
              <w:pStyle w:val="affd"/>
              <w:widowControl/>
              <w:numPr>
                <w:ilvl w:val="1"/>
                <w:numId w:val="29"/>
              </w:numPr>
              <w:spacing w:after="120" w:line="240" w:lineRule="auto"/>
              <w:ind w:left="1440" w:firstLineChars="0"/>
              <w:rPr>
                <w:color w:val="000000" w:themeColor="text1"/>
                <w:sz w:val="20"/>
                <w:szCs w:val="20"/>
                <w:lang w:eastAsia="zh-CN"/>
              </w:rPr>
            </w:pPr>
            <w:r w:rsidRPr="0080491B">
              <w:rPr>
                <w:rFonts w:hint="eastAsia"/>
                <w:color w:val="000000" w:themeColor="text1"/>
                <w:sz w:val="20"/>
                <w:szCs w:val="20"/>
                <w:lang w:eastAsia="zh-CN"/>
              </w:rPr>
              <w:t xml:space="preserve">P5: </w:t>
            </w:r>
            <w:r w:rsidRPr="0080491B">
              <w:rPr>
                <w:color w:val="000000" w:themeColor="text1"/>
                <w:sz w:val="20"/>
                <w:szCs w:val="20"/>
                <w:lang w:eastAsia="zh-CN"/>
              </w:rPr>
              <w:t>RAN4 to define the dedicated accuracy requirement in the performance section</w:t>
            </w:r>
            <w:r w:rsidRPr="0080491B">
              <w:rPr>
                <w:rFonts w:hint="eastAsia"/>
                <w:color w:val="000000" w:themeColor="text1"/>
                <w:sz w:val="20"/>
                <w:szCs w:val="20"/>
                <w:lang w:eastAsia="zh-CN"/>
              </w:rPr>
              <w:t xml:space="preserve"> (CT)</w:t>
            </w:r>
          </w:p>
          <w:p w14:paraId="79A387B6" w14:textId="77777777" w:rsidR="0080491B" w:rsidRPr="0080491B" w:rsidRDefault="0080491B" w:rsidP="0080491B">
            <w:pPr>
              <w:pStyle w:val="affd"/>
              <w:widowControl/>
              <w:numPr>
                <w:ilvl w:val="1"/>
                <w:numId w:val="29"/>
              </w:numPr>
              <w:spacing w:after="120" w:line="240" w:lineRule="auto"/>
              <w:ind w:left="1440" w:firstLineChars="0"/>
              <w:rPr>
                <w:color w:val="000000" w:themeColor="text1"/>
                <w:sz w:val="20"/>
                <w:szCs w:val="20"/>
                <w:lang w:eastAsia="zh-CN"/>
              </w:rPr>
            </w:pPr>
            <w:r w:rsidRPr="0080491B">
              <w:rPr>
                <w:color w:val="000000" w:themeColor="text1"/>
                <w:sz w:val="20"/>
                <w:szCs w:val="20"/>
                <w:lang w:eastAsia="zh-CN"/>
              </w:rPr>
              <w:t>P6: The accuracy requirement defined for Redcap with 1Rx can be used as the base when defining requirements for LP-WUR serving cell measurement. (vivo)</w:t>
            </w:r>
          </w:p>
          <w:p w14:paraId="7419E587" w14:textId="1490D21A" w:rsidR="004026FC" w:rsidRPr="0080491B" w:rsidRDefault="0080491B" w:rsidP="0080491B">
            <w:pPr>
              <w:pStyle w:val="affd"/>
              <w:widowControl/>
              <w:numPr>
                <w:ilvl w:val="2"/>
                <w:numId w:val="29"/>
              </w:numPr>
              <w:spacing w:after="120" w:line="240" w:lineRule="auto"/>
              <w:ind w:firstLineChars="0"/>
              <w:rPr>
                <w:color w:val="000000" w:themeColor="text1"/>
                <w:sz w:val="20"/>
                <w:szCs w:val="20"/>
                <w:lang w:eastAsia="zh-CN"/>
              </w:rPr>
            </w:pPr>
            <w:r w:rsidRPr="0080491B">
              <w:rPr>
                <w:color w:val="000000" w:themeColor="text1"/>
                <w:sz w:val="20"/>
                <w:szCs w:val="20"/>
                <w:lang w:eastAsia="zh-CN"/>
              </w:rPr>
              <w:t>P6-1:</w:t>
            </w:r>
            <w:r w:rsidRPr="0080491B">
              <w:rPr>
                <w:sz w:val="20"/>
                <w:szCs w:val="20"/>
              </w:rPr>
              <w:t xml:space="preserve"> Further relaxation on the accuracy target based on reference accuracy maybe needed. The amount of relaxation could be based on RAN4’s simulation outcome. (vivo)</w:t>
            </w:r>
          </w:p>
        </w:tc>
      </w:tr>
    </w:tbl>
    <w:p w14:paraId="3B185D73" w14:textId="2BCA8A9B" w:rsidR="00E0649C" w:rsidRDefault="00A73617" w:rsidP="00E0649C">
      <w:pPr>
        <w:overflowPunct w:val="0"/>
        <w:autoSpaceDE w:val="0"/>
        <w:autoSpaceDN w:val="0"/>
        <w:spacing w:after="180"/>
        <w:rPr>
          <w:sz w:val="20"/>
          <w:szCs w:val="22"/>
        </w:rPr>
      </w:pPr>
      <w:r>
        <w:rPr>
          <w:sz w:val="20"/>
          <w:szCs w:val="22"/>
        </w:rPr>
        <w:lastRenderedPageBreak/>
        <w:t xml:space="preserve">For RRM measurements in RRC </w:t>
      </w:r>
      <w:r w:rsidRPr="00A73617">
        <w:rPr>
          <w:sz w:val="20"/>
          <w:szCs w:val="22"/>
        </w:rPr>
        <w:t>idle/inactive</w:t>
      </w:r>
      <w:r>
        <w:rPr>
          <w:sz w:val="20"/>
          <w:szCs w:val="22"/>
        </w:rPr>
        <w:t xml:space="preserve"> mode, no measurement report is introduced </w:t>
      </w:r>
      <w:r w:rsidR="00910EDF">
        <w:rPr>
          <w:sz w:val="20"/>
          <w:szCs w:val="22"/>
        </w:rPr>
        <w:t>and the measurement results are used by the UE itself to determine cell reselection and RRM relaxation</w:t>
      </w:r>
      <w:r w:rsidR="00E958B0">
        <w:rPr>
          <w:sz w:val="20"/>
          <w:szCs w:val="22"/>
        </w:rPr>
        <w:t>.</w:t>
      </w:r>
      <w:r w:rsidR="005300C5">
        <w:rPr>
          <w:sz w:val="20"/>
          <w:szCs w:val="22"/>
        </w:rPr>
        <w:t xml:space="preserve"> </w:t>
      </w:r>
      <w:r w:rsidR="002F142B">
        <w:rPr>
          <w:sz w:val="20"/>
          <w:szCs w:val="22"/>
        </w:rPr>
        <w:t>Due to the testability issue</w:t>
      </w:r>
      <w:r w:rsidR="00995453">
        <w:rPr>
          <w:sz w:val="20"/>
          <w:szCs w:val="22"/>
        </w:rPr>
        <w:t xml:space="preserve">, </w:t>
      </w:r>
      <w:r w:rsidR="002F142B">
        <w:rPr>
          <w:sz w:val="20"/>
          <w:szCs w:val="22"/>
        </w:rPr>
        <w:t>RAN4 does not define</w:t>
      </w:r>
      <w:r w:rsidR="00995453">
        <w:rPr>
          <w:sz w:val="20"/>
          <w:szCs w:val="22"/>
        </w:rPr>
        <w:t xml:space="preserve"> accuracy requirement</w:t>
      </w:r>
      <w:r w:rsidR="002F142B">
        <w:rPr>
          <w:sz w:val="20"/>
          <w:szCs w:val="22"/>
        </w:rPr>
        <w:t xml:space="preserve"> for RRC measurements in RRC </w:t>
      </w:r>
      <w:r w:rsidR="002F142B" w:rsidRPr="00A73617">
        <w:rPr>
          <w:sz w:val="20"/>
          <w:szCs w:val="22"/>
        </w:rPr>
        <w:t>idle/inactive</w:t>
      </w:r>
      <w:r w:rsidR="002F142B">
        <w:rPr>
          <w:sz w:val="20"/>
          <w:szCs w:val="22"/>
        </w:rPr>
        <w:t xml:space="preserve"> mode, except for EMR</w:t>
      </w:r>
      <w:r w:rsidR="002C0F88">
        <w:rPr>
          <w:sz w:val="20"/>
          <w:szCs w:val="22"/>
        </w:rPr>
        <w:t xml:space="preserve"> case</w:t>
      </w:r>
      <w:r w:rsidR="00995453">
        <w:rPr>
          <w:sz w:val="20"/>
          <w:szCs w:val="22"/>
        </w:rPr>
        <w:t xml:space="preserve">. </w:t>
      </w:r>
      <w:r w:rsidR="008B710C">
        <w:rPr>
          <w:sz w:val="20"/>
          <w:szCs w:val="22"/>
        </w:rPr>
        <w:t xml:space="preserve">Similarly, no dedicated accuracy requirement for LP-WUR based RRM measurement should be defined. </w:t>
      </w:r>
      <w:r w:rsidR="00005156">
        <w:rPr>
          <w:sz w:val="20"/>
          <w:szCs w:val="22"/>
        </w:rPr>
        <w:t xml:space="preserve">As for how to reflect the accuracy performance, defining a margin in the core requirements is acceptable for us and the details can be further discussed once the majority issues are solved. </w:t>
      </w:r>
    </w:p>
    <w:p w14:paraId="40100E55" w14:textId="70CF72F7" w:rsidR="00DC5220" w:rsidRPr="00DC5220" w:rsidRDefault="00E0649C" w:rsidP="0076148E">
      <w:pPr>
        <w:rPr>
          <w:b/>
          <w:sz w:val="20"/>
          <w:szCs w:val="22"/>
        </w:rPr>
      </w:pPr>
      <w:r>
        <w:rPr>
          <w:b/>
          <w:sz w:val="20"/>
          <w:szCs w:val="22"/>
        </w:rPr>
        <w:t>Proposal</w:t>
      </w:r>
      <w:r w:rsidRPr="00B41CA6">
        <w:rPr>
          <w:b/>
          <w:sz w:val="20"/>
          <w:szCs w:val="22"/>
        </w:rPr>
        <w:t xml:space="preserve"> </w:t>
      </w:r>
      <w:r w:rsidR="0015058E">
        <w:rPr>
          <w:b/>
          <w:sz w:val="20"/>
          <w:szCs w:val="22"/>
        </w:rPr>
        <w:t>5</w:t>
      </w:r>
      <w:r>
        <w:rPr>
          <w:b/>
          <w:sz w:val="20"/>
          <w:szCs w:val="22"/>
        </w:rPr>
        <w:t xml:space="preserve">: </w:t>
      </w:r>
      <w:r w:rsidR="00DC5220" w:rsidRPr="00DC5220">
        <w:rPr>
          <w:b/>
          <w:sz w:val="20"/>
          <w:szCs w:val="22"/>
        </w:rPr>
        <w:t xml:space="preserve">No dedicated accuracy requirement is defined in the performance section for LR-WUR based RRM measurement in </w:t>
      </w:r>
      <w:r w:rsidR="00A73617">
        <w:rPr>
          <w:b/>
          <w:sz w:val="20"/>
          <w:szCs w:val="22"/>
        </w:rPr>
        <w:t>RRC i</w:t>
      </w:r>
      <w:r w:rsidR="00DC5220" w:rsidRPr="00DC5220">
        <w:rPr>
          <w:b/>
          <w:sz w:val="20"/>
          <w:szCs w:val="22"/>
        </w:rPr>
        <w:t xml:space="preserve">dle/inactive </w:t>
      </w:r>
      <w:r w:rsidR="00A73617">
        <w:rPr>
          <w:b/>
          <w:sz w:val="20"/>
          <w:szCs w:val="22"/>
        </w:rPr>
        <w:t>mode</w:t>
      </w:r>
      <w:r w:rsidR="00DC5220" w:rsidRPr="00DC5220">
        <w:rPr>
          <w:b/>
          <w:sz w:val="20"/>
          <w:szCs w:val="22"/>
        </w:rPr>
        <w:t>.</w:t>
      </w:r>
    </w:p>
    <w:p w14:paraId="6A131A8D" w14:textId="79EE8F87" w:rsidR="00510322" w:rsidRPr="006110A0" w:rsidRDefault="00510322" w:rsidP="0076148E"/>
    <w:tbl>
      <w:tblPr>
        <w:tblStyle w:val="aff"/>
        <w:tblW w:w="0" w:type="auto"/>
        <w:tblLook w:val="04A0" w:firstRow="1" w:lastRow="0" w:firstColumn="1" w:lastColumn="0" w:noHBand="0" w:noVBand="1"/>
      </w:tblPr>
      <w:tblGrid>
        <w:gridCol w:w="9629"/>
      </w:tblGrid>
      <w:tr w:rsidR="0011374B" w14:paraId="61A34A6A" w14:textId="77777777" w:rsidTr="0011374B">
        <w:tc>
          <w:tcPr>
            <w:tcW w:w="9629" w:type="dxa"/>
          </w:tcPr>
          <w:p w14:paraId="364CAF5A" w14:textId="77777777" w:rsidR="00025614" w:rsidRPr="00025614" w:rsidRDefault="00025614" w:rsidP="00025614">
            <w:pPr>
              <w:rPr>
                <w:b/>
                <w:color w:val="000000" w:themeColor="text1"/>
                <w:sz w:val="20"/>
                <w:szCs w:val="20"/>
                <w:u w:val="single"/>
                <w:lang w:eastAsia="ko-KR"/>
              </w:rPr>
            </w:pPr>
            <w:r w:rsidRPr="00025614">
              <w:rPr>
                <w:b/>
                <w:color w:val="000000" w:themeColor="text1"/>
                <w:sz w:val="20"/>
                <w:szCs w:val="20"/>
                <w:u w:val="single"/>
                <w:lang w:eastAsia="ko-KR"/>
              </w:rPr>
              <w:t>Issue 1-2-4: Measurement metrics</w:t>
            </w:r>
          </w:p>
          <w:p w14:paraId="36EFCDF6" w14:textId="77777777" w:rsidR="00025614" w:rsidRPr="00025614" w:rsidRDefault="00025614" w:rsidP="00025614">
            <w:pPr>
              <w:pStyle w:val="affd"/>
              <w:widowControl/>
              <w:numPr>
                <w:ilvl w:val="0"/>
                <w:numId w:val="29"/>
              </w:numPr>
              <w:spacing w:after="120" w:line="240" w:lineRule="auto"/>
              <w:ind w:left="720" w:firstLineChars="0"/>
              <w:rPr>
                <w:color w:val="000000" w:themeColor="text1"/>
                <w:sz w:val="20"/>
                <w:szCs w:val="20"/>
                <w:lang w:eastAsia="zh-CN"/>
              </w:rPr>
            </w:pPr>
            <w:r w:rsidRPr="00025614">
              <w:rPr>
                <w:color w:val="000000" w:themeColor="text1"/>
                <w:sz w:val="20"/>
                <w:szCs w:val="20"/>
                <w:lang w:eastAsia="zh-CN"/>
              </w:rPr>
              <w:t xml:space="preserve">Proposals </w:t>
            </w:r>
          </w:p>
          <w:p w14:paraId="28BD2E09" w14:textId="77777777" w:rsidR="00025614" w:rsidRPr="00025614" w:rsidRDefault="00025614" w:rsidP="00025614">
            <w:pPr>
              <w:pStyle w:val="affd"/>
              <w:widowControl/>
              <w:numPr>
                <w:ilvl w:val="1"/>
                <w:numId w:val="29"/>
              </w:numPr>
              <w:spacing w:after="120" w:line="240" w:lineRule="auto"/>
              <w:ind w:left="1440" w:firstLineChars="0"/>
              <w:rPr>
                <w:color w:val="000000" w:themeColor="text1"/>
                <w:sz w:val="20"/>
                <w:szCs w:val="20"/>
                <w:lang w:eastAsia="zh-CN"/>
              </w:rPr>
            </w:pPr>
            <w:r w:rsidRPr="00025614">
              <w:rPr>
                <w:color w:val="000000" w:themeColor="text1"/>
                <w:sz w:val="20"/>
                <w:szCs w:val="20"/>
                <w:lang w:eastAsia="zh-CN"/>
              </w:rPr>
              <w:t>P1</w:t>
            </w:r>
            <w:r w:rsidRPr="00025614">
              <w:rPr>
                <w:rFonts w:hint="eastAsia"/>
                <w:color w:val="000000" w:themeColor="text1"/>
                <w:sz w:val="20"/>
                <w:szCs w:val="20"/>
                <w:lang w:eastAsia="zh-CN"/>
              </w:rPr>
              <w:t xml:space="preserve">: </w:t>
            </w:r>
            <w:r w:rsidRPr="00025614">
              <w:rPr>
                <w:color w:val="000000" w:themeColor="text1"/>
                <w:sz w:val="20"/>
                <w:szCs w:val="20"/>
                <w:lang w:eastAsia="zh-CN"/>
              </w:rPr>
              <w:t xml:space="preserve">Follow RAN1 agreement that LP-RSRP for OOK-based LP-WUR should be </w:t>
            </w:r>
            <w:r w:rsidRPr="00025614">
              <w:rPr>
                <w:rFonts w:hint="eastAsia"/>
                <w:color w:val="000000" w:themeColor="text1"/>
                <w:sz w:val="20"/>
                <w:szCs w:val="20"/>
                <w:lang w:eastAsia="zh-CN"/>
              </w:rPr>
              <w:t xml:space="preserve">used, </w:t>
            </w:r>
            <w:r w:rsidRPr="00025614">
              <w:rPr>
                <w:color w:val="000000" w:themeColor="text1"/>
                <w:sz w:val="20"/>
                <w:szCs w:val="20"/>
                <w:lang w:eastAsia="zh-CN"/>
              </w:rPr>
              <w:t xml:space="preserve">wait RAN1’s further progress on LP-RSRQ. </w:t>
            </w:r>
            <w:r w:rsidRPr="00025614">
              <w:rPr>
                <w:rFonts w:hint="eastAsia"/>
                <w:color w:val="000000" w:themeColor="text1"/>
                <w:sz w:val="20"/>
                <w:szCs w:val="20"/>
                <w:lang w:eastAsia="zh-CN"/>
              </w:rPr>
              <w:t>(</w:t>
            </w:r>
            <w:proofErr w:type="spellStart"/>
            <w:r w:rsidRPr="00025614">
              <w:rPr>
                <w:color w:val="000000" w:themeColor="text1"/>
                <w:sz w:val="20"/>
                <w:szCs w:val="20"/>
                <w:lang w:eastAsia="zh-CN"/>
              </w:rPr>
              <w:t>oppo</w:t>
            </w:r>
            <w:proofErr w:type="spellEnd"/>
            <w:r w:rsidRPr="00025614">
              <w:rPr>
                <w:color w:val="000000" w:themeColor="text1"/>
                <w:sz w:val="20"/>
                <w:szCs w:val="20"/>
                <w:lang w:eastAsia="zh-CN"/>
              </w:rPr>
              <w:t xml:space="preserve"> CMCC</w:t>
            </w:r>
            <w:r w:rsidRPr="00025614">
              <w:rPr>
                <w:rFonts w:hint="eastAsia"/>
                <w:color w:val="000000" w:themeColor="text1"/>
                <w:sz w:val="20"/>
                <w:szCs w:val="20"/>
                <w:lang w:eastAsia="zh-CN"/>
              </w:rPr>
              <w:t xml:space="preserve"> Ericsson</w:t>
            </w:r>
            <w:r w:rsidRPr="00025614">
              <w:rPr>
                <w:color w:val="000000" w:themeColor="text1"/>
                <w:sz w:val="20"/>
                <w:szCs w:val="20"/>
                <w:lang w:eastAsia="zh-CN"/>
              </w:rPr>
              <w:t xml:space="preserve"> ZTE)</w:t>
            </w:r>
          </w:p>
          <w:p w14:paraId="2B832806" w14:textId="545FE439" w:rsidR="00025614" w:rsidRPr="00025614" w:rsidRDefault="00025614" w:rsidP="00025614">
            <w:pPr>
              <w:pStyle w:val="affd"/>
              <w:widowControl/>
              <w:numPr>
                <w:ilvl w:val="1"/>
                <w:numId w:val="29"/>
              </w:numPr>
              <w:spacing w:after="120" w:line="240" w:lineRule="auto"/>
              <w:ind w:left="1440" w:firstLineChars="0"/>
              <w:rPr>
                <w:color w:val="000000" w:themeColor="text1"/>
                <w:sz w:val="20"/>
                <w:szCs w:val="20"/>
                <w:lang w:eastAsia="zh-CN"/>
              </w:rPr>
            </w:pPr>
            <w:r w:rsidRPr="00025614">
              <w:rPr>
                <w:color w:val="000000" w:themeColor="text1"/>
                <w:sz w:val="20"/>
                <w:szCs w:val="20"/>
                <w:lang w:eastAsia="zh-CN"/>
              </w:rPr>
              <w:t xml:space="preserve">P2: </w:t>
            </w:r>
            <w:r w:rsidRPr="00025614">
              <w:rPr>
                <w:rFonts w:hint="eastAsia"/>
                <w:color w:val="000000" w:themeColor="text1"/>
                <w:sz w:val="20"/>
                <w:szCs w:val="20"/>
                <w:lang w:eastAsia="zh-CN"/>
              </w:rPr>
              <w:t>For the definition of LP-RSSI, suggest to use the linear average of total received power in all LP-SS OOK symbols.</w:t>
            </w:r>
            <w:r w:rsidRPr="00025614">
              <w:rPr>
                <w:color w:val="000000" w:themeColor="text1"/>
                <w:sz w:val="20"/>
                <w:szCs w:val="20"/>
                <w:lang w:eastAsia="zh-CN"/>
              </w:rPr>
              <w:t xml:space="preserve"> (CMCC)</w:t>
            </w:r>
          </w:p>
        </w:tc>
      </w:tr>
      <w:tr w:rsidR="0011374B" w14:paraId="01B30A19" w14:textId="77777777" w:rsidTr="0011374B">
        <w:tc>
          <w:tcPr>
            <w:tcW w:w="9629" w:type="dxa"/>
          </w:tcPr>
          <w:p w14:paraId="02572259" w14:textId="71EF820C" w:rsidR="0011374B" w:rsidRPr="00E704D6" w:rsidRDefault="0011374B" w:rsidP="0011374B">
            <w:pPr>
              <w:rPr>
                <w:rFonts w:ascii="Times" w:eastAsia="等线" w:hAnsi="Times"/>
                <w:b/>
                <w:bCs/>
                <w:sz w:val="20"/>
                <w:lang w:bidi="ar"/>
              </w:rPr>
            </w:pPr>
            <w:r w:rsidRPr="00E704D6">
              <w:rPr>
                <w:rFonts w:ascii="Times" w:eastAsia="等线" w:hAnsi="Times"/>
                <w:b/>
                <w:bCs/>
                <w:sz w:val="20"/>
                <w:highlight w:val="green"/>
                <w:lang w:bidi="ar"/>
              </w:rPr>
              <w:t>Agreement</w:t>
            </w:r>
            <w:r>
              <w:rPr>
                <w:rFonts w:ascii="Times" w:eastAsia="等线" w:hAnsi="Times"/>
                <w:b/>
                <w:bCs/>
                <w:sz w:val="20"/>
                <w:highlight w:val="green"/>
                <w:lang w:bidi="ar"/>
              </w:rPr>
              <w:t xml:space="preserve"> </w:t>
            </w:r>
            <w:r w:rsidRPr="0011374B">
              <w:rPr>
                <w:rFonts w:ascii="Times" w:eastAsia="等线" w:hAnsi="Times"/>
                <w:b/>
                <w:bCs/>
                <w:sz w:val="20"/>
                <w:lang w:bidi="ar"/>
              </w:rPr>
              <w:t>(in RAN1 #116bis)</w:t>
            </w:r>
          </w:p>
          <w:p w14:paraId="63CD521F" w14:textId="77777777" w:rsidR="0011374B" w:rsidRPr="00E704D6" w:rsidRDefault="0011374B" w:rsidP="0011374B">
            <w:pPr>
              <w:rPr>
                <w:rFonts w:ascii="Times" w:eastAsia="Batang" w:hAnsi="Times"/>
                <w:sz w:val="20"/>
                <w:szCs w:val="20"/>
                <w:lang w:val="en-GB" w:eastAsia="en-US"/>
              </w:rPr>
            </w:pPr>
            <w:r w:rsidRPr="00E704D6">
              <w:rPr>
                <w:rFonts w:ascii="Times" w:eastAsia="Batang" w:hAnsi="Times"/>
                <w:sz w:val="20"/>
                <w:szCs w:val="20"/>
                <w:lang w:val="en-GB" w:eastAsia="en-US"/>
              </w:rPr>
              <w:t>From RAN1 perspective, at least the following metrics can be supported for RRM serving cell measurement performed by OOK-based receiver based on LP-SS:</w:t>
            </w:r>
          </w:p>
          <w:p w14:paraId="56D46C65" w14:textId="77777777" w:rsidR="0011374B" w:rsidRPr="00E704D6" w:rsidRDefault="0011374B" w:rsidP="0011374B">
            <w:pPr>
              <w:numPr>
                <w:ilvl w:val="0"/>
                <w:numId w:val="34"/>
              </w:numPr>
              <w:tabs>
                <w:tab w:val="left" w:pos="720"/>
              </w:tabs>
              <w:overflowPunct w:val="0"/>
              <w:autoSpaceDE w:val="0"/>
              <w:autoSpaceDN w:val="0"/>
              <w:adjustRightInd w:val="0"/>
              <w:spacing w:beforeLines="50" w:before="120"/>
              <w:ind w:hanging="357"/>
              <w:textAlignment w:val="baseline"/>
              <w:rPr>
                <w:bCs/>
                <w:sz w:val="20"/>
                <w:szCs w:val="20"/>
                <w:lang w:bidi="ar"/>
              </w:rPr>
            </w:pPr>
            <w:r w:rsidRPr="00E704D6">
              <w:rPr>
                <w:bCs/>
                <w:sz w:val="20"/>
                <w:szCs w:val="20"/>
                <w:lang w:bidi="ar"/>
              </w:rPr>
              <w:t>LP-RSRP</w:t>
            </w:r>
          </w:p>
          <w:p w14:paraId="2E4F3636" w14:textId="77777777" w:rsidR="0011374B" w:rsidRPr="00E704D6" w:rsidRDefault="0011374B" w:rsidP="0011374B">
            <w:pPr>
              <w:numPr>
                <w:ilvl w:val="1"/>
                <w:numId w:val="34"/>
              </w:numPr>
              <w:tabs>
                <w:tab w:val="left" w:pos="720"/>
              </w:tabs>
              <w:overflowPunct w:val="0"/>
              <w:autoSpaceDE w:val="0"/>
              <w:autoSpaceDN w:val="0"/>
              <w:adjustRightInd w:val="0"/>
              <w:spacing w:beforeLines="50" w:before="120"/>
              <w:textAlignment w:val="baseline"/>
              <w:rPr>
                <w:bCs/>
                <w:sz w:val="20"/>
                <w:szCs w:val="20"/>
                <w:lang w:bidi="ar"/>
              </w:rPr>
            </w:pPr>
            <w:r w:rsidRPr="00E704D6">
              <w:rPr>
                <w:bCs/>
                <w:sz w:val="20"/>
                <w:szCs w:val="20"/>
                <w:lang w:bidi="ar"/>
              </w:rPr>
              <w:t>LP-RSRP is the linear average of received power of LP-SS in OOK ON symbols.</w:t>
            </w:r>
          </w:p>
          <w:p w14:paraId="2FDF6F17" w14:textId="77777777" w:rsidR="0011374B" w:rsidRPr="00E704D6" w:rsidRDefault="0011374B" w:rsidP="0011374B">
            <w:pPr>
              <w:numPr>
                <w:ilvl w:val="2"/>
                <w:numId w:val="34"/>
              </w:numPr>
              <w:tabs>
                <w:tab w:val="left" w:pos="720"/>
              </w:tabs>
              <w:overflowPunct w:val="0"/>
              <w:autoSpaceDE w:val="0"/>
              <w:autoSpaceDN w:val="0"/>
              <w:adjustRightInd w:val="0"/>
              <w:spacing w:beforeLines="50" w:before="120"/>
              <w:textAlignment w:val="baseline"/>
              <w:rPr>
                <w:bCs/>
                <w:sz w:val="20"/>
                <w:szCs w:val="20"/>
                <w:lang w:bidi="ar"/>
              </w:rPr>
            </w:pPr>
            <w:r w:rsidRPr="00E704D6">
              <w:rPr>
                <w:bCs/>
                <w:sz w:val="20"/>
                <w:szCs w:val="20"/>
                <w:lang w:bidi="ar"/>
              </w:rPr>
              <w:t>FFS: How to determine the received power of LP-SS in OOK ON symbols</w:t>
            </w:r>
          </w:p>
          <w:p w14:paraId="29B5850C" w14:textId="77777777" w:rsidR="0011374B" w:rsidRPr="00E704D6" w:rsidRDefault="0011374B" w:rsidP="0011374B">
            <w:pPr>
              <w:numPr>
                <w:ilvl w:val="0"/>
                <w:numId w:val="34"/>
              </w:numPr>
              <w:tabs>
                <w:tab w:val="left" w:pos="720"/>
              </w:tabs>
              <w:overflowPunct w:val="0"/>
              <w:autoSpaceDE w:val="0"/>
              <w:autoSpaceDN w:val="0"/>
              <w:adjustRightInd w:val="0"/>
              <w:spacing w:beforeLines="50" w:before="120"/>
              <w:ind w:hanging="357"/>
              <w:textAlignment w:val="baseline"/>
              <w:rPr>
                <w:bCs/>
                <w:sz w:val="20"/>
                <w:szCs w:val="20"/>
                <w:lang w:bidi="ar"/>
              </w:rPr>
            </w:pPr>
            <w:r w:rsidRPr="00E704D6">
              <w:rPr>
                <w:bCs/>
                <w:sz w:val="20"/>
                <w:szCs w:val="20"/>
                <w:lang w:bidi="ar"/>
              </w:rPr>
              <w:t>LP-RSRQ</w:t>
            </w:r>
          </w:p>
          <w:p w14:paraId="33BDDFF9" w14:textId="77777777" w:rsidR="0011374B" w:rsidRPr="00E704D6" w:rsidRDefault="0011374B" w:rsidP="0011374B">
            <w:pPr>
              <w:numPr>
                <w:ilvl w:val="1"/>
                <w:numId w:val="34"/>
              </w:numPr>
              <w:tabs>
                <w:tab w:val="left" w:pos="720"/>
              </w:tabs>
              <w:overflowPunct w:val="0"/>
              <w:autoSpaceDE w:val="0"/>
              <w:autoSpaceDN w:val="0"/>
              <w:adjustRightInd w:val="0"/>
              <w:spacing w:beforeLines="50" w:before="120"/>
              <w:textAlignment w:val="baseline"/>
              <w:rPr>
                <w:bCs/>
                <w:sz w:val="20"/>
                <w:szCs w:val="20"/>
                <w:lang w:bidi="ar"/>
              </w:rPr>
            </w:pPr>
            <w:r w:rsidRPr="00E704D6">
              <w:rPr>
                <w:bCs/>
                <w:sz w:val="20"/>
                <w:szCs w:val="20"/>
                <w:lang w:bidi="ar"/>
              </w:rPr>
              <w:t>LP-RSRQ = LP-RSRP/LP-RSSI</w:t>
            </w:r>
          </w:p>
          <w:p w14:paraId="1646194B" w14:textId="77777777" w:rsidR="0011374B" w:rsidRPr="00E704D6" w:rsidRDefault="0011374B" w:rsidP="0011374B">
            <w:pPr>
              <w:numPr>
                <w:ilvl w:val="1"/>
                <w:numId w:val="34"/>
              </w:numPr>
              <w:tabs>
                <w:tab w:val="left" w:pos="720"/>
              </w:tabs>
              <w:overflowPunct w:val="0"/>
              <w:autoSpaceDE w:val="0"/>
              <w:autoSpaceDN w:val="0"/>
              <w:adjustRightInd w:val="0"/>
              <w:spacing w:beforeLines="50" w:before="120"/>
              <w:textAlignment w:val="baseline"/>
              <w:rPr>
                <w:bCs/>
                <w:sz w:val="20"/>
                <w:szCs w:val="20"/>
                <w:lang w:bidi="ar"/>
              </w:rPr>
            </w:pPr>
            <w:r w:rsidRPr="00E704D6">
              <w:rPr>
                <w:bCs/>
                <w:sz w:val="20"/>
                <w:szCs w:val="20"/>
                <w:lang w:bidi="ar"/>
              </w:rPr>
              <w:t>For the definition of LP-RSSI for determination of LP-RSRQ, further consider the following options:</w:t>
            </w:r>
          </w:p>
          <w:p w14:paraId="1A4510D0" w14:textId="77777777" w:rsidR="0011374B" w:rsidRPr="00E704D6" w:rsidRDefault="0011374B" w:rsidP="0011374B">
            <w:pPr>
              <w:numPr>
                <w:ilvl w:val="2"/>
                <w:numId w:val="34"/>
              </w:numPr>
              <w:tabs>
                <w:tab w:val="left" w:pos="720"/>
              </w:tabs>
              <w:overflowPunct w:val="0"/>
              <w:autoSpaceDE w:val="0"/>
              <w:autoSpaceDN w:val="0"/>
              <w:adjustRightInd w:val="0"/>
              <w:spacing w:beforeLines="50" w:before="120"/>
              <w:textAlignment w:val="baseline"/>
              <w:rPr>
                <w:bCs/>
                <w:sz w:val="20"/>
                <w:szCs w:val="20"/>
                <w:lang w:bidi="ar"/>
              </w:rPr>
            </w:pPr>
            <w:r w:rsidRPr="00E704D6">
              <w:rPr>
                <w:bCs/>
                <w:sz w:val="20"/>
                <w:szCs w:val="20"/>
                <w:lang w:bidi="ar"/>
              </w:rPr>
              <w:t>Option 1: LP-RSSI is the linear average of total received power in all LP-SS OOK symbols.</w:t>
            </w:r>
          </w:p>
          <w:p w14:paraId="66A2C8BD" w14:textId="77777777" w:rsidR="0011374B" w:rsidRPr="00E704D6" w:rsidRDefault="0011374B" w:rsidP="0011374B">
            <w:pPr>
              <w:numPr>
                <w:ilvl w:val="2"/>
                <w:numId w:val="34"/>
              </w:numPr>
              <w:tabs>
                <w:tab w:val="left" w:pos="720"/>
              </w:tabs>
              <w:overflowPunct w:val="0"/>
              <w:autoSpaceDE w:val="0"/>
              <w:autoSpaceDN w:val="0"/>
              <w:adjustRightInd w:val="0"/>
              <w:spacing w:beforeLines="50" w:before="120"/>
              <w:textAlignment w:val="baseline"/>
              <w:rPr>
                <w:bCs/>
                <w:sz w:val="20"/>
                <w:szCs w:val="20"/>
                <w:lang w:bidi="ar"/>
              </w:rPr>
            </w:pPr>
            <w:r w:rsidRPr="00E704D6">
              <w:rPr>
                <w:bCs/>
                <w:sz w:val="20"/>
                <w:szCs w:val="20"/>
                <w:lang w:bidi="ar"/>
              </w:rPr>
              <w:lastRenderedPageBreak/>
              <w:t>Option 2: LP-RSSI is the linear average of total received power in LP-SS OOK OFF symbols.</w:t>
            </w:r>
          </w:p>
          <w:p w14:paraId="0DFBD7F3" w14:textId="77777777" w:rsidR="0011374B" w:rsidRPr="00E704D6" w:rsidRDefault="0011374B" w:rsidP="0011374B">
            <w:pPr>
              <w:numPr>
                <w:ilvl w:val="2"/>
                <w:numId w:val="34"/>
              </w:numPr>
              <w:tabs>
                <w:tab w:val="left" w:pos="720"/>
              </w:tabs>
              <w:overflowPunct w:val="0"/>
              <w:autoSpaceDE w:val="0"/>
              <w:autoSpaceDN w:val="0"/>
              <w:adjustRightInd w:val="0"/>
              <w:spacing w:beforeLines="50" w:before="120"/>
              <w:textAlignment w:val="baseline"/>
              <w:rPr>
                <w:bCs/>
                <w:sz w:val="20"/>
                <w:szCs w:val="20"/>
                <w:lang w:bidi="ar"/>
              </w:rPr>
            </w:pPr>
            <w:r w:rsidRPr="00E704D6">
              <w:rPr>
                <w:bCs/>
                <w:sz w:val="20"/>
                <w:szCs w:val="20"/>
                <w:lang w:bidi="ar"/>
              </w:rPr>
              <w:t>Option 3: LP-RSSI is the linear average of total received power in LP-SS OOK ON symbols.</w:t>
            </w:r>
          </w:p>
          <w:p w14:paraId="11983E3A" w14:textId="77777777" w:rsidR="0011374B" w:rsidRPr="00E704D6" w:rsidRDefault="0011374B" w:rsidP="0011374B">
            <w:pPr>
              <w:numPr>
                <w:ilvl w:val="0"/>
                <w:numId w:val="35"/>
              </w:numPr>
              <w:spacing w:line="259" w:lineRule="auto"/>
              <w:rPr>
                <w:rFonts w:eastAsia="Batang"/>
                <w:sz w:val="20"/>
                <w:lang w:val="en-GB" w:eastAsia="x-none"/>
              </w:rPr>
            </w:pPr>
            <w:r w:rsidRPr="00E704D6">
              <w:rPr>
                <w:bCs/>
                <w:sz w:val="20"/>
                <w:szCs w:val="20"/>
                <w:lang w:bidi="ar"/>
              </w:rPr>
              <w:t>FFS: LP-SINR</w:t>
            </w:r>
            <w:r w:rsidRPr="00E704D6">
              <w:rPr>
                <w:rFonts w:eastAsia="Batang"/>
                <w:color w:val="FF0000"/>
                <w:sz w:val="20"/>
                <w:lang w:val="en-GB" w:eastAsia="x-none"/>
              </w:rPr>
              <w:t xml:space="preserve">, </w:t>
            </w:r>
            <w:r w:rsidRPr="00E704D6">
              <w:rPr>
                <w:rFonts w:eastAsia="Batang"/>
                <w:strike/>
                <w:color w:val="FF0000"/>
                <w:sz w:val="20"/>
                <w:lang w:val="en-GB" w:eastAsia="x-none"/>
              </w:rPr>
              <w:t>Power ratio of OOK-ON symbol and OOK-OFF symbol</w:t>
            </w:r>
          </w:p>
          <w:p w14:paraId="2CC44C62" w14:textId="29EEBF08" w:rsidR="0011374B" w:rsidRPr="0011374B" w:rsidRDefault="0011374B" w:rsidP="0011374B">
            <w:pPr>
              <w:rPr>
                <w:b/>
                <w:color w:val="000000" w:themeColor="text1"/>
                <w:sz w:val="20"/>
                <w:szCs w:val="20"/>
                <w:u w:val="single"/>
                <w:lang w:val="en-GB" w:eastAsia="ko-KR"/>
              </w:rPr>
            </w:pPr>
            <w:r w:rsidRPr="00E704D6">
              <w:rPr>
                <w:rFonts w:ascii="Times" w:eastAsia="Batang" w:hAnsi="Times"/>
                <w:sz w:val="20"/>
                <w:szCs w:val="20"/>
                <w:lang w:val="en-GB" w:eastAsia="en-US"/>
              </w:rPr>
              <w:t xml:space="preserve">Note: </w:t>
            </w:r>
            <w:r w:rsidRPr="00E704D6">
              <w:rPr>
                <w:rFonts w:ascii="Times" w:eastAsia="Batang" w:hAnsi="Times"/>
                <w:strike/>
                <w:color w:val="FF0000"/>
                <w:sz w:val="20"/>
                <w:szCs w:val="20"/>
                <w:lang w:val="en-GB" w:eastAsia="en-US"/>
              </w:rPr>
              <w:t xml:space="preserve">RAN1 will send </w:t>
            </w:r>
            <w:proofErr w:type="gramStart"/>
            <w:r w:rsidRPr="00E704D6">
              <w:rPr>
                <w:rFonts w:ascii="Times" w:eastAsia="Batang" w:hAnsi="Times"/>
                <w:strike/>
                <w:color w:val="FF0000"/>
                <w:sz w:val="20"/>
                <w:szCs w:val="20"/>
                <w:lang w:val="en-GB" w:eastAsia="en-US"/>
              </w:rPr>
              <w:t>an</w:t>
            </w:r>
            <w:proofErr w:type="gramEnd"/>
            <w:r w:rsidRPr="00E704D6">
              <w:rPr>
                <w:rFonts w:ascii="Times" w:eastAsia="Batang" w:hAnsi="Times"/>
                <w:strike/>
                <w:color w:val="FF0000"/>
                <w:sz w:val="20"/>
                <w:szCs w:val="20"/>
                <w:lang w:val="en-GB" w:eastAsia="en-US"/>
              </w:rPr>
              <w:t xml:space="preserve"> LS to RAN2 and RAN4 on the measurement metrics that can be supported from RAN1 perspective, to facilitate RAN2/RAN4 discussions</w:t>
            </w:r>
            <w:r w:rsidRPr="00E704D6">
              <w:rPr>
                <w:rFonts w:ascii="Times" w:eastAsia="Batang" w:hAnsi="Times"/>
                <w:sz w:val="20"/>
                <w:szCs w:val="20"/>
                <w:lang w:val="en-GB" w:eastAsia="en-US"/>
              </w:rPr>
              <w:t>. The exact metrics for OOK-based receiver to be used and defined in the specifications depend on the outcome of [RAN1]/RAN2/RAN4 discussions.</w:t>
            </w:r>
          </w:p>
        </w:tc>
      </w:tr>
      <w:tr w:rsidR="003541BE" w14:paraId="3E78B6DD" w14:textId="77777777" w:rsidTr="0011374B">
        <w:tc>
          <w:tcPr>
            <w:tcW w:w="9629" w:type="dxa"/>
          </w:tcPr>
          <w:p w14:paraId="27B966B7" w14:textId="32C9E3D9" w:rsidR="003541BE" w:rsidRPr="003541BE" w:rsidRDefault="003541BE" w:rsidP="003541BE">
            <w:pPr>
              <w:rPr>
                <w:sz w:val="20"/>
                <w:szCs w:val="20"/>
                <w:lang w:eastAsia="x-none"/>
              </w:rPr>
            </w:pPr>
            <w:r w:rsidRPr="003541BE">
              <w:rPr>
                <w:sz w:val="20"/>
                <w:szCs w:val="20"/>
                <w:highlight w:val="green"/>
                <w:lang w:eastAsia="x-none"/>
              </w:rPr>
              <w:lastRenderedPageBreak/>
              <w:t>Agreement</w:t>
            </w:r>
            <w:r w:rsidR="00F968AA">
              <w:rPr>
                <w:sz w:val="20"/>
                <w:szCs w:val="20"/>
                <w:highlight w:val="green"/>
                <w:lang w:eastAsia="x-none"/>
              </w:rPr>
              <w:t xml:space="preserve"> </w:t>
            </w:r>
            <w:r w:rsidRPr="0011374B">
              <w:rPr>
                <w:rFonts w:ascii="Times" w:eastAsia="等线" w:hAnsi="Times"/>
                <w:b/>
                <w:bCs/>
                <w:sz w:val="20"/>
                <w:lang w:bidi="ar"/>
              </w:rPr>
              <w:t>(in RAN1 #11</w:t>
            </w:r>
            <w:r>
              <w:rPr>
                <w:rFonts w:ascii="Times" w:eastAsia="等线" w:hAnsi="Times"/>
                <w:b/>
                <w:bCs/>
                <w:sz w:val="20"/>
                <w:lang w:bidi="ar"/>
              </w:rPr>
              <w:t>7</w:t>
            </w:r>
            <w:r w:rsidRPr="0011374B">
              <w:rPr>
                <w:rFonts w:ascii="Times" w:eastAsia="等线" w:hAnsi="Times"/>
                <w:b/>
                <w:bCs/>
                <w:sz w:val="20"/>
                <w:lang w:bidi="ar"/>
              </w:rPr>
              <w:t>)</w:t>
            </w:r>
          </w:p>
          <w:p w14:paraId="0EA64869" w14:textId="77777777" w:rsidR="003541BE" w:rsidRPr="003541BE" w:rsidRDefault="003541BE" w:rsidP="003541BE">
            <w:pPr>
              <w:rPr>
                <w:sz w:val="20"/>
                <w:szCs w:val="20"/>
              </w:rPr>
            </w:pPr>
            <w:r w:rsidRPr="003541BE">
              <w:rPr>
                <w:sz w:val="20"/>
                <w:szCs w:val="20"/>
              </w:rPr>
              <w:t>For LP-RSSI definition for LP-RSRQ, down-select between the following two options:</w:t>
            </w:r>
          </w:p>
          <w:p w14:paraId="1C349407" w14:textId="77777777" w:rsidR="003541BE" w:rsidRPr="003541BE" w:rsidRDefault="003541BE" w:rsidP="003541BE">
            <w:pPr>
              <w:numPr>
                <w:ilvl w:val="0"/>
                <w:numId w:val="38"/>
              </w:numPr>
              <w:rPr>
                <w:sz w:val="20"/>
                <w:szCs w:val="20"/>
                <w:lang w:eastAsia="x-none"/>
              </w:rPr>
            </w:pPr>
            <w:r w:rsidRPr="003541BE">
              <w:rPr>
                <w:sz w:val="20"/>
                <w:szCs w:val="20"/>
                <w:lang w:eastAsia="x-none"/>
              </w:rPr>
              <w:t>Option 1: LP-RSSI is the linear average of total received power in ON and OFF LP-SS OOK symbols.</w:t>
            </w:r>
          </w:p>
          <w:p w14:paraId="74DF8831" w14:textId="5D0681F9" w:rsidR="003541BE" w:rsidRPr="00E704D6" w:rsidRDefault="003541BE" w:rsidP="003541BE">
            <w:pPr>
              <w:rPr>
                <w:rFonts w:ascii="Times" w:eastAsia="等线" w:hAnsi="Times"/>
                <w:b/>
                <w:bCs/>
                <w:sz w:val="20"/>
                <w:highlight w:val="green"/>
                <w:lang w:bidi="ar"/>
              </w:rPr>
            </w:pPr>
            <w:r w:rsidRPr="003541BE">
              <w:rPr>
                <w:sz w:val="20"/>
                <w:szCs w:val="20"/>
                <w:lang w:eastAsia="ko-KR"/>
              </w:rPr>
              <w:t>Note: Above does not constrain LP-SS sequence design for OOK.</w:t>
            </w:r>
          </w:p>
        </w:tc>
      </w:tr>
    </w:tbl>
    <w:p w14:paraId="2BD900D5" w14:textId="465C86DC" w:rsidR="00715314" w:rsidRDefault="00715314" w:rsidP="0011374B">
      <w:pPr>
        <w:overflowPunct w:val="0"/>
        <w:autoSpaceDE w:val="0"/>
        <w:autoSpaceDN w:val="0"/>
        <w:spacing w:after="180"/>
        <w:rPr>
          <w:sz w:val="20"/>
          <w:szCs w:val="22"/>
          <w:lang w:val="en-GB"/>
        </w:rPr>
      </w:pPr>
      <w:r>
        <w:rPr>
          <w:sz w:val="20"/>
          <w:szCs w:val="22"/>
          <w:lang w:val="en-GB"/>
        </w:rPr>
        <w:t>As mentioned</w:t>
      </w:r>
      <w:r w:rsidR="00D147BB">
        <w:rPr>
          <w:sz w:val="20"/>
          <w:szCs w:val="22"/>
          <w:lang w:val="en-GB"/>
        </w:rPr>
        <w:t xml:space="preserve"> before</w:t>
      </w:r>
      <w:r>
        <w:rPr>
          <w:sz w:val="20"/>
          <w:szCs w:val="22"/>
          <w:lang w:val="en-GB"/>
        </w:rPr>
        <w:t xml:space="preserve">, the measurement metric like RSRP/RSRQ is considered </w:t>
      </w:r>
      <w:r w:rsidR="00937A6C">
        <w:rPr>
          <w:sz w:val="20"/>
          <w:szCs w:val="22"/>
          <w:lang w:val="en-GB"/>
        </w:rPr>
        <w:t>when</w:t>
      </w:r>
      <w:r>
        <w:rPr>
          <w:sz w:val="20"/>
          <w:szCs w:val="22"/>
          <w:lang w:val="en-GB"/>
        </w:rPr>
        <w:t xml:space="preserve"> defin</w:t>
      </w:r>
      <w:r w:rsidR="00937A6C">
        <w:rPr>
          <w:sz w:val="20"/>
          <w:szCs w:val="22"/>
          <w:lang w:val="en-GB"/>
        </w:rPr>
        <w:t>ing</w:t>
      </w:r>
      <w:bookmarkStart w:id="6" w:name="_GoBack"/>
      <w:bookmarkEnd w:id="6"/>
      <w:r>
        <w:rPr>
          <w:sz w:val="20"/>
          <w:szCs w:val="22"/>
          <w:lang w:val="en-GB"/>
        </w:rPr>
        <w:t xml:space="preserve"> the </w:t>
      </w:r>
      <w:r w:rsidR="003107A3">
        <w:rPr>
          <w:sz w:val="20"/>
          <w:szCs w:val="22"/>
          <w:lang w:val="en-GB"/>
        </w:rPr>
        <w:t>entry/exit conditions of LP-WUR</w:t>
      </w:r>
      <w:r w:rsidR="00647EBB">
        <w:rPr>
          <w:sz w:val="20"/>
          <w:szCs w:val="22"/>
          <w:lang w:val="en-GB"/>
        </w:rPr>
        <w:t xml:space="preserve"> measurement</w:t>
      </w:r>
      <w:r w:rsidR="003107A3">
        <w:rPr>
          <w:sz w:val="20"/>
          <w:szCs w:val="22"/>
          <w:lang w:val="en-GB"/>
        </w:rPr>
        <w:t>.</w:t>
      </w:r>
      <w:r w:rsidR="00D84F74">
        <w:rPr>
          <w:sz w:val="20"/>
          <w:szCs w:val="22"/>
          <w:lang w:val="en-GB"/>
        </w:rPr>
        <w:t xml:space="preserve"> Considering the newly introduced OOK waveform, RAN1 agreed to support at least LP-RSRP/LP-RSRQ </w:t>
      </w:r>
      <w:r w:rsidR="009D604B">
        <w:rPr>
          <w:sz w:val="20"/>
          <w:szCs w:val="22"/>
          <w:lang w:val="en-GB"/>
        </w:rPr>
        <w:t xml:space="preserve">based on OOK symbols as </w:t>
      </w:r>
      <w:r w:rsidR="00D84F74">
        <w:rPr>
          <w:sz w:val="20"/>
          <w:szCs w:val="22"/>
          <w:lang w:val="en-GB"/>
        </w:rPr>
        <w:t>measurement metric</w:t>
      </w:r>
      <w:r w:rsidR="00647EBB">
        <w:rPr>
          <w:sz w:val="20"/>
          <w:szCs w:val="22"/>
          <w:lang w:val="en-GB"/>
        </w:rPr>
        <w:t>s</w:t>
      </w:r>
      <w:r w:rsidR="00F968AA">
        <w:rPr>
          <w:sz w:val="20"/>
          <w:szCs w:val="22"/>
          <w:lang w:val="en-GB"/>
        </w:rPr>
        <w:t xml:space="preserve"> in RAN1 #116bis meeting</w:t>
      </w:r>
      <w:r w:rsidR="00D84F74">
        <w:rPr>
          <w:sz w:val="20"/>
          <w:szCs w:val="22"/>
          <w:lang w:val="en-GB"/>
        </w:rPr>
        <w:t>.</w:t>
      </w:r>
      <w:r w:rsidR="00F968AA">
        <w:rPr>
          <w:sz w:val="20"/>
          <w:szCs w:val="22"/>
          <w:lang w:val="en-GB"/>
        </w:rPr>
        <w:t xml:space="preserve"> And the LP-RSSI definition for LP-RSRQ is further determined in RAN1 #117 meeting.</w:t>
      </w:r>
      <w:r w:rsidR="00D84F74">
        <w:rPr>
          <w:sz w:val="20"/>
          <w:szCs w:val="22"/>
          <w:lang w:val="en-GB"/>
        </w:rPr>
        <w:t xml:space="preserve"> </w:t>
      </w:r>
      <w:r w:rsidR="009D604B">
        <w:rPr>
          <w:sz w:val="20"/>
          <w:szCs w:val="22"/>
          <w:lang w:val="en-GB"/>
        </w:rPr>
        <w:t xml:space="preserve">If no technology issue is identified, the agreed LP-RSRP/LP-RSRQ should be considered in RAN4. </w:t>
      </w:r>
    </w:p>
    <w:p w14:paraId="56E3152C" w14:textId="5DD401B5" w:rsidR="0011374B" w:rsidRDefault="0011374B" w:rsidP="0076148E">
      <w:pPr>
        <w:rPr>
          <w:lang w:val="en-GB"/>
        </w:rPr>
      </w:pPr>
      <w:r>
        <w:rPr>
          <w:b/>
          <w:sz w:val="20"/>
          <w:szCs w:val="22"/>
        </w:rPr>
        <w:t xml:space="preserve">Proposal </w:t>
      </w:r>
      <w:r w:rsidR="009A531A">
        <w:rPr>
          <w:b/>
          <w:sz w:val="20"/>
          <w:szCs w:val="22"/>
        </w:rPr>
        <w:t>6</w:t>
      </w:r>
      <w:r>
        <w:rPr>
          <w:b/>
          <w:sz w:val="20"/>
          <w:szCs w:val="22"/>
        </w:rPr>
        <w:t xml:space="preserve">: </w:t>
      </w:r>
      <w:r w:rsidR="004E107B">
        <w:rPr>
          <w:b/>
          <w:sz w:val="20"/>
          <w:szCs w:val="22"/>
        </w:rPr>
        <w:t xml:space="preserve">Follow RAN1 </w:t>
      </w:r>
      <w:r w:rsidR="009D604B">
        <w:rPr>
          <w:b/>
          <w:sz w:val="20"/>
          <w:szCs w:val="22"/>
        </w:rPr>
        <w:t>agreement</w:t>
      </w:r>
      <w:r w:rsidR="004E107B">
        <w:rPr>
          <w:b/>
          <w:sz w:val="20"/>
          <w:szCs w:val="22"/>
        </w:rPr>
        <w:t xml:space="preserve"> that </w:t>
      </w:r>
      <w:r>
        <w:rPr>
          <w:b/>
          <w:sz w:val="20"/>
          <w:szCs w:val="22"/>
        </w:rPr>
        <w:t>at least LP-RSRP</w:t>
      </w:r>
      <w:r w:rsidR="00224997">
        <w:rPr>
          <w:b/>
          <w:sz w:val="20"/>
          <w:szCs w:val="22"/>
        </w:rPr>
        <w:t>/</w:t>
      </w:r>
      <w:r>
        <w:rPr>
          <w:b/>
          <w:sz w:val="20"/>
          <w:szCs w:val="22"/>
        </w:rPr>
        <w:t>LP-RSRQ</w:t>
      </w:r>
      <w:r w:rsidR="005903D4">
        <w:rPr>
          <w:b/>
          <w:sz w:val="20"/>
          <w:szCs w:val="22"/>
        </w:rPr>
        <w:t xml:space="preserve"> for OOK-based LP-WUR</w:t>
      </w:r>
      <w:r>
        <w:rPr>
          <w:b/>
          <w:sz w:val="20"/>
          <w:szCs w:val="22"/>
        </w:rPr>
        <w:t xml:space="preserve"> </w:t>
      </w:r>
      <w:r w:rsidR="001120B6">
        <w:rPr>
          <w:b/>
          <w:sz w:val="20"/>
          <w:szCs w:val="22"/>
        </w:rPr>
        <w:t>should</w:t>
      </w:r>
      <w:r>
        <w:rPr>
          <w:b/>
          <w:sz w:val="20"/>
          <w:szCs w:val="22"/>
        </w:rPr>
        <w:t xml:space="preserve"> be considered</w:t>
      </w:r>
      <w:r w:rsidR="0079771F">
        <w:rPr>
          <w:b/>
          <w:sz w:val="20"/>
          <w:szCs w:val="22"/>
        </w:rPr>
        <w:t xml:space="preserve"> as measurement metrics</w:t>
      </w:r>
      <w:r>
        <w:rPr>
          <w:b/>
          <w:sz w:val="20"/>
          <w:szCs w:val="22"/>
        </w:rPr>
        <w:t>.</w:t>
      </w:r>
    </w:p>
    <w:p w14:paraId="0E5FB9EE" w14:textId="7AAE1326" w:rsidR="00510322" w:rsidRDefault="00510322" w:rsidP="0054171E">
      <w:pPr>
        <w:rPr>
          <w:b/>
          <w:sz w:val="20"/>
          <w:szCs w:val="22"/>
        </w:rPr>
      </w:pPr>
    </w:p>
    <w:tbl>
      <w:tblPr>
        <w:tblStyle w:val="aff"/>
        <w:tblW w:w="0" w:type="auto"/>
        <w:tblLook w:val="04A0" w:firstRow="1" w:lastRow="0" w:firstColumn="1" w:lastColumn="0" w:noHBand="0" w:noVBand="1"/>
      </w:tblPr>
      <w:tblGrid>
        <w:gridCol w:w="9629"/>
      </w:tblGrid>
      <w:tr w:rsidR="00F419EA" w14:paraId="3F5055A0" w14:textId="77777777" w:rsidTr="00F419EA">
        <w:tc>
          <w:tcPr>
            <w:tcW w:w="9629" w:type="dxa"/>
          </w:tcPr>
          <w:p w14:paraId="2402B51E" w14:textId="77777777" w:rsidR="00D01B28" w:rsidRPr="00D01B28" w:rsidRDefault="00D01B28" w:rsidP="00D01B28">
            <w:pPr>
              <w:rPr>
                <w:b/>
                <w:color w:val="000000" w:themeColor="text1"/>
                <w:sz w:val="20"/>
                <w:szCs w:val="20"/>
                <w:u w:val="single"/>
                <w:lang w:eastAsia="ko-KR"/>
              </w:rPr>
            </w:pPr>
            <w:r w:rsidRPr="00D01B28">
              <w:rPr>
                <w:b/>
                <w:color w:val="000000" w:themeColor="text1"/>
                <w:sz w:val="20"/>
                <w:szCs w:val="20"/>
                <w:u w:val="single"/>
                <w:lang w:eastAsia="ko-KR"/>
              </w:rPr>
              <w:t xml:space="preserve">Issue 1-5-1: LP-WUR at CONNECTED </w:t>
            </w:r>
            <w:r w:rsidRPr="00D01B28">
              <w:rPr>
                <w:rFonts w:hint="eastAsia"/>
                <w:b/>
                <w:color w:val="000000" w:themeColor="text1"/>
                <w:sz w:val="20"/>
                <w:szCs w:val="20"/>
                <w:u w:val="single"/>
                <w:lang w:eastAsia="ko-KR"/>
              </w:rPr>
              <w:t>mod</w:t>
            </w:r>
            <w:r w:rsidRPr="00D01B28">
              <w:rPr>
                <w:b/>
                <w:color w:val="000000" w:themeColor="text1"/>
                <w:sz w:val="20"/>
                <w:szCs w:val="20"/>
                <w:u w:val="single"/>
                <w:lang w:eastAsia="ko-KR"/>
              </w:rPr>
              <w:t>e</w:t>
            </w:r>
          </w:p>
          <w:p w14:paraId="16EB0E20" w14:textId="77777777" w:rsidR="00D01B28" w:rsidRPr="00D01B28" w:rsidRDefault="00D01B28" w:rsidP="00D01B28">
            <w:pPr>
              <w:pStyle w:val="affd"/>
              <w:widowControl/>
              <w:numPr>
                <w:ilvl w:val="0"/>
                <w:numId w:val="29"/>
              </w:numPr>
              <w:spacing w:after="120" w:line="240" w:lineRule="auto"/>
              <w:ind w:left="720" w:firstLineChars="0"/>
              <w:rPr>
                <w:color w:val="000000" w:themeColor="text1"/>
                <w:sz w:val="20"/>
                <w:szCs w:val="20"/>
                <w:lang w:eastAsia="zh-CN"/>
              </w:rPr>
            </w:pPr>
            <w:r w:rsidRPr="00D01B28">
              <w:rPr>
                <w:color w:val="000000" w:themeColor="text1"/>
                <w:sz w:val="20"/>
                <w:szCs w:val="20"/>
                <w:lang w:eastAsia="zh-CN"/>
              </w:rPr>
              <w:t xml:space="preserve">Proposals </w:t>
            </w:r>
          </w:p>
          <w:p w14:paraId="5289AD60" w14:textId="77777777" w:rsidR="00D01B28" w:rsidRPr="00D01B28" w:rsidRDefault="00D01B28" w:rsidP="00D01B28">
            <w:pPr>
              <w:pStyle w:val="affd"/>
              <w:widowControl/>
              <w:numPr>
                <w:ilvl w:val="1"/>
                <w:numId w:val="29"/>
              </w:numPr>
              <w:spacing w:after="120" w:line="240" w:lineRule="auto"/>
              <w:ind w:left="1440" w:firstLineChars="0"/>
              <w:rPr>
                <w:color w:val="000000" w:themeColor="text1"/>
                <w:sz w:val="20"/>
                <w:szCs w:val="20"/>
                <w:lang w:eastAsia="zh-CN"/>
              </w:rPr>
            </w:pPr>
            <w:r w:rsidRPr="00D01B28">
              <w:rPr>
                <w:color w:val="000000" w:themeColor="text1"/>
                <w:sz w:val="20"/>
                <w:szCs w:val="20"/>
                <w:lang w:eastAsia="zh-CN"/>
              </w:rPr>
              <w:t xml:space="preserve">P1: No RRM objectives is for connected mode in this WI. (Apple Docomo </w:t>
            </w:r>
            <w:proofErr w:type="spellStart"/>
            <w:r w:rsidRPr="00D01B28">
              <w:rPr>
                <w:color w:val="000000" w:themeColor="text1"/>
                <w:sz w:val="20"/>
                <w:szCs w:val="20"/>
                <w:lang w:eastAsia="zh-CN"/>
              </w:rPr>
              <w:t>oppo</w:t>
            </w:r>
            <w:proofErr w:type="spellEnd"/>
            <w:r w:rsidRPr="00D01B28">
              <w:rPr>
                <w:color w:val="000000" w:themeColor="text1"/>
                <w:sz w:val="20"/>
                <w:szCs w:val="20"/>
                <w:lang w:eastAsia="zh-CN"/>
              </w:rPr>
              <w:t xml:space="preserve"> LG </w:t>
            </w:r>
            <w:r w:rsidRPr="00D01B28">
              <w:rPr>
                <w:rFonts w:hint="eastAsia"/>
                <w:color w:val="000000" w:themeColor="text1"/>
                <w:sz w:val="20"/>
                <w:szCs w:val="20"/>
                <w:lang w:eastAsia="zh-CN"/>
              </w:rPr>
              <w:t xml:space="preserve">CT </w:t>
            </w:r>
            <w:r w:rsidRPr="00D01B28">
              <w:rPr>
                <w:color w:val="000000" w:themeColor="text1"/>
                <w:sz w:val="20"/>
                <w:szCs w:val="20"/>
                <w:lang w:eastAsia="zh-CN"/>
              </w:rPr>
              <w:t>vivo ZTE)</w:t>
            </w:r>
          </w:p>
          <w:p w14:paraId="06CD2E38" w14:textId="77777777" w:rsidR="00D01B28" w:rsidRPr="00D01B28" w:rsidRDefault="00D01B28" w:rsidP="00D01B28">
            <w:pPr>
              <w:pStyle w:val="affd"/>
              <w:widowControl/>
              <w:numPr>
                <w:ilvl w:val="1"/>
                <w:numId w:val="29"/>
              </w:numPr>
              <w:spacing w:after="120" w:line="240" w:lineRule="auto"/>
              <w:ind w:left="1440" w:firstLineChars="0"/>
              <w:rPr>
                <w:color w:val="000000" w:themeColor="text1"/>
                <w:sz w:val="20"/>
                <w:szCs w:val="20"/>
                <w:lang w:eastAsia="zh-CN"/>
              </w:rPr>
            </w:pPr>
            <w:r w:rsidRPr="00D01B28">
              <w:rPr>
                <w:color w:val="000000" w:themeColor="text1"/>
                <w:sz w:val="20"/>
                <w:szCs w:val="20"/>
                <w:lang w:eastAsia="zh-CN"/>
              </w:rPr>
              <w:t xml:space="preserve">P2: </w:t>
            </w:r>
            <w:r w:rsidRPr="00D01B28">
              <w:rPr>
                <w:rFonts w:hint="eastAsia"/>
                <w:color w:val="000000" w:themeColor="text1"/>
                <w:sz w:val="20"/>
                <w:szCs w:val="20"/>
                <w:lang w:eastAsia="zh-CN"/>
              </w:rPr>
              <w:t>Postponed until more progress (Ericsson)</w:t>
            </w:r>
          </w:p>
          <w:p w14:paraId="7850656F" w14:textId="1A9C98E8" w:rsidR="00F419EA" w:rsidRPr="00D01B28" w:rsidRDefault="00D01B28" w:rsidP="00D01B28">
            <w:pPr>
              <w:pStyle w:val="affd"/>
              <w:widowControl/>
              <w:numPr>
                <w:ilvl w:val="1"/>
                <w:numId w:val="29"/>
              </w:numPr>
              <w:spacing w:after="120" w:line="240" w:lineRule="auto"/>
              <w:ind w:left="1440" w:firstLineChars="0"/>
              <w:rPr>
                <w:color w:val="000000" w:themeColor="text1"/>
                <w:sz w:val="20"/>
                <w:szCs w:val="20"/>
                <w:lang w:eastAsia="zh-CN"/>
              </w:rPr>
            </w:pPr>
            <w:r w:rsidRPr="00D01B28">
              <w:rPr>
                <w:color w:val="000000" w:themeColor="text1"/>
                <w:sz w:val="20"/>
                <w:szCs w:val="20"/>
                <w:lang w:eastAsia="zh-CN"/>
              </w:rPr>
              <w:t>P3: FFS whether need to introduce LP-WUS monitoring activation and deactivation delay requirements pending on RAN2/RAN1 progress (Samsung)</w:t>
            </w:r>
          </w:p>
        </w:tc>
      </w:tr>
      <w:tr w:rsidR="00077410" w14:paraId="568EAA73" w14:textId="77777777" w:rsidTr="00F419EA">
        <w:tc>
          <w:tcPr>
            <w:tcW w:w="9629" w:type="dxa"/>
          </w:tcPr>
          <w:p w14:paraId="4726F4B0" w14:textId="6BAE7E58" w:rsidR="00077410" w:rsidRDefault="00077410" w:rsidP="00077410">
            <w:pPr>
              <w:overflowPunct w:val="0"/>
              <w:autoSpaceDE w:val="0"/>
              <w:autoSpaceDN w:val="0"/>
              <w:adjustRightInd w:val="0"/>
              <w:spacing w:beforeLines="50" w:before="120"/>
              <w:textAlignment w:val="baseline"/>
              <w:rPr>
                <w:bCs/>
                <w:sz w:val="20"/>
                <w:szCs w:val="20"/>
                <w:lang w:bidi="ar"/>
              </w:rPr>
            </w:pPr>
            <w:r>
              <w:rPr>
                <w:bCs/>
                <w:sz w:val="20"/>
                <w:szCs w:val="20"/>
                <w:lang w:bidi="ar"/>
              </w:rPr>
              <w:t>WID objective</w:t>
            </w:r>
            <w:r w:rsidR="003D0892">
              <w:rPr>
                <w:bCs/>
                <w:sz w:val="20"/>
                <w:szCs w:val="20"/>
                <w:lang w:bidi="ar"/>
              </w:rPr>
              <w:t>:</w:t>
            </w:r>
          </w:p>
          <w:p w14:paraId="63B48DC7" w14:textId="77EFD763" w:rsidR="00077410" w:rsidRPr="00077410" w:rsidRDefault="00077410" w:rsidP="00077410">
            <w:pPr>
              <w:numPr>
                <w:ilvl w:val="0"/>
                <w:numId w:val="34"/>
              </w:numPr>
              <w:tabs>
                <w:tab w:val="left" w:pos="720"/>
              </w:tabs>
              <w:overflowPunct w:val="0"/>
              <w:autoSpaceDE w:val="0"/>
              <w:autoSpaceDN w:val="0"/>
              <w:adjustRightInd w:val="0"/>
              <w:spacing w:beforeLines="50" w:before="120"/>
              <w:ind w:hanging="357"/>
              <w:textAlignment w:val="baseline"/>
              <w:rPr>
                <w:bCs/>
                <w:sz w:val="20"/>
                <w:szCs w:val="20"/>
                <w:lang w:bidi="ar"/>
              </w:rPr>
            </w:pPr>
            <w:r w:rsidRPr="00077410">
              <w:rPr>
                <w:bCs/>
                <w:sz w:val="20"/>
                <w:szCs w:val="20"/>
                <w:lang w:bidi="ar"/>
              </w:rPr>
              <w:t>For CONNECTED mode, specify procedures to allow UE MR PDCCH monitoring triggered by LP-WUS including activation and deactivation procedure of LP-WUS monitoring (RAN2, RAN1)</w:t>
            </w:r>
          </w:p>
          <w:p w14:paraId="20B0025B" w14:textId="77777777" w:rsidR="00077410" w:rsidRPr="00077410" w:rsidRDefault="00077410" w:rsidP="00077410">
            <w:pPr>
              <w:numPr>
                <w:ilvl w:val="1"/>
                <w:numId w:val="34"/>
              </w:numPr>
              <w:tabs>
                <w:tab w:val="left" w:pos="720"/>
              </w:tabs>
              <w:overflowPunct w:val="0"/>
              <w:autoSpaceDE w:val="0"/>
              <w:autoSpaceDN w:val="0"/>
              <w:adjustRightInd w:val="0"/>
              <w:spacing w:beforeLines="50" w:before="120"/>
              <w:textAlignment w:val="baseline"/>
              <w:rPr>
                <w:bCs/>
                <w:sz w:val="20"/>
                <w:szCs w:val="20"/>
                <w:lang w:bidi="ar"/>
              </w:rPr>
            </w:pPr>
            <w:r w:rsidRPr="00077410">
              <w:rPr>
                <w:bCs/>
                <w:sz w:val="20"/>
                <w:szCs w:val="20"/>
                <w:lang w:bidi="ar"/>
              </w:rPr>
              <w:t>Check in RAN#105 for potential TU adjustment in RAN2</w:t>
            </w:r>
          </w:p>
          <w:p w14:paraId="0ECFD798" w14:textId="579B3291" w:rsidR="00077410" w:rsidRPr="00F419EA" w:rsidRDefault="00077410" w:rsidP="00077410">
            <w:pPr>
              <w:numPr>
                <w:ilvl w:val="1"/>
                <w:numId w:val="34"/>
              </w:numPr>
              <w:tabs>
                <w:tab w:val="left" w:pos="720"/>
              </w:tabs>
              <w:overflowPunct w:val="0"/>
              <w:autoSpaceDE w:val="0"/>
              <w:autoSpaceDN w:val="0"/>
              <w:adjustRightInd w:val="0"/>
              <w:spacing w:beforeLines="50" w:before="120"/>
              <w:textAlignment w:val="baseline"/>
              <w:rPr>
                <w:b/>
                <w:color w:val="000000" w:themeColor="text1"/>
                <w:sz w:val="20"/>
                <w:szCs w:val="20"/>
                <w:u w:val="single"/>
                <w:lang w:eastAsia="ko-KR"/>
              </w:rPr>
            </w:pPr>
            <w:r w:rsidRPr="00077410">
              <w:rPr>
                <w:bCs/>
                <w:sz w:val="20"/>
                <w:szCs w:val="20"/>
                <w:lang w:bidi="ar"/>
              </w:rPr>
              <w:t xml:space="preserve">Note: In CONNECTED mode, </w:t>
            </w:r>
            <w:r w:rsidRPr="009C345C">
              <w:rPr>
                <w:bCs/>
                <w:color w:val="FF0000"/>
                <w:sz w:val="20"/>
                <w:szCs w:val="20"/>
                <w:lang w:bidi="ar"/>
              </w:rPr>
              <w:t>UE MR ultra-deep sleep is not considered</w:t>
            </w:r>
            <w:r w:rsidRPr="00077410">
              <w:rPr>
                <w:bCs/>
                <w:sz w:val="20"/>
                <w:szCs w:val="20"/>
                <w:lang w:bidi="ar"/>
              </w:rPr>
              <w:t xml:space="preserve">, and </w:t>
            </w:r>
            <w:r w:rsidRPr="003D0892">
              <w:rPr>
                <w:bCs/>
                <w:color w:val="FF0000"/>
                <w:sz w:val="20"/>
                <w:szCs w:val="20"/>
                <w:lang w:bidi="ar"/>
              </w:rPr>
              <w:t>UE RRM/RLM/BFD/CSI measurements are performed by MR</w:t>
            </w:r>
          </w:p>
        </w:tc>
      </w:tr>
    </w:tbl>
    <w:p w14:paraId="1C28ACBC" w14:textId="73DC7635" w:rsidR="003D0892" w:rsidRDefault="003D0892" w:rsidP="00BD70A3">
      <w:pPr>
        <w:overflowPunct w:val="0"/>
        <w:autoSpaceDE w:val="0"/>
        <w:autoSpaceDN w:val="0"/>
        <w:spacing w:after="180"/>
        <w:rPr>
          <w:sz w:val="20"/>
          <w:szCs w:val="22"/>
          <w:lang w:val="en-GB"/>
        </w:rPr>
      </w:pPr>
      <w:r>
        <w:rPr>
          <w:sz w:val="20"/>
          <w:szCs w:val="22"/>
          <w:lang w:val="en-GB"/>
        </w:rPr>
        <w:t>Based on the WID objective</w:t>
      </w:r>
      <w:r w:rsidR="001B413A">
        <w:rPr>
          <w:sz w:val="20"/>
          <w:szCs w:val="22"/>
          <w:lang w:val="en-GB"/>
        </w:rPr>
        <w:t xml:space="preserve"> </w:t>
      </w:r>
      <w:r w:rsidR="0060009E">
        <w:rPr>
          <w:sz w:val="20"/>
          <w:szCs w:val="22"/>
          <w:lang w:val="en-GB"/>
        </w:rPr>
        <w:t xml:space="preserve">as excerpted above </w:t>
      </w:r>
      <w:r w:rsidR="001B413A">
        <w:rPr>
          <w:sz w:val="20"/>
          <w:szCs w:val="22"/>
          <w:lang w:val="en-GB"/>
        </w:rPr>
        <w:t>[</w:t>
      </w:r>
      <w:r w:rsidR="003471B3">
        <w:rPr>
          <w:sz w:val="20"/>
          <w:szCs w:val="22"/>
          <w:lang w:val="en-GB"/>
        </w:rPr>
        <w:t>3</w:t>
      </w:r>
      <w:r w:rsidR="001B413A">
        <w:rPr>
          <w:sz w:val="20"/>
          <w:szCs w:val="22"/>
          <w:lang w:val="en-GB"/>
        </w:rPr>
        <w:t>]</w:t>
      </w:r>
      <w:r>
        <w:rPr>
          <w:sz w:val="20"/>
          <w:szCs w:val="22"/>
          <w:lang w:val="en-GB"/>
        </w:rPr>
        <w:t xml:space="preserve">, MR ultra-deep sleep is not considered and the RRM/RLM/BFD/CSI measurements are supposed to be </w:t>
      </w:r>
      <w:r w:rsidR="006957E4">
        <w:rPr>
          <w:sz w:val="20"/>
          <w:szCs w:val="22"/>
          <w:lang w:val="en-GB"/>
        </w:rPr>
        <w:t>performed</w:t>
      </w:r>
      <w:r>
        <w:rPr>
          <w:sz w:val="20"/>
          <w:szCs w:val="22"/>
          <w:lang w:val="en-GB"/>
        </w:rPr>
        <w:t xml:space="preserve"> by MR in RRC connected mode. With this guidance, at least we can agree on that no impact is needed for the existing measurement delay and accuracy requirements, including RRM/RLM/BFD/L1-RSRP. </w:t>
      </w:r>
      <w:r w:rsidR="00040053">
        <w:rPr>
          <w:sz w:val="20"/>
          <w:szCs w:val="22"/>
          <w:lang w:val="en-GB"/>
        </w:rPr>
        <w:t>Whether/how to define requirement for LP-WUS monitoring activation and deactivation delay or other procedure can be further discussed or trigged by RAN1/RAN2 conclusions</w:t>
      </w:r>
      <w:r w:rsidR="001B413A">
        <w:rPr>
          <w:sz w:val="20"/>
          <w:szCs w:val="22"/>
          <w:lang w:val="en-GB"/>
        </w:rPr>
        <w:t xml:space="preserve"> at a later stage</w:t>
      </w:r>
      <w:r w:rsidR="00040053">
        <w:rPr>
          <w:sz w:val="20"/>
          <w:szCs w:val="22"/>
          <w:lang w:val="en-GB"/>
        </w:rPr>
        <w:t>.</w:t>
      </w:r>
    </w:p>
    <w:p w14:paraId="057CD4B5" w14:textId="3E05127D" w:rsidR="00D23351" w:rsidRPr="00B41CA6" w:rsidRDefault="00BD70A3" w:rsidP="003D0892">
      <w:pPr>
        <w:rPr>
          <w:b/>
          <w:sz w:val="20"/>
          <w:szCs w:val="22"/>
        </w:rPr>
      </w:pPr>
      <w:r>
        <w:rPr>
          <w:b/>
          <w:sz w:val="20"/>
          <w:szCs w:val="22"/>
        </w:rPr>
        <w:t>Proposal</w:t>
      </w:r>
      <w:r w:rsidRPr="00B41CA6">
        <w:rPr>
          <w:b/>
          <w:sz w:val="20"/>
          <w:szCs w:val="22"/>
        </w:rPr>
        <w:t xml:space="preserve"> </w:t>
      </w:r>
      <w:r w:rsidR="001B4EE2">
        <w:rPr>
          <w:b/>
          <w:sz w:val="20"/>
          <w:szCs w:val="22"/>
        </w:rPr>
        <w:t>7</w:t>
      </w:r>
      <w:r>
        <w:rPr>
          <w:b/>
          <w:sz w:val="20"/>
          <w:szCs w:val="22"/>
        </w:rPr>
        <w:t xml:space="preserve">: No impact on the existing </w:t>
      </w:r>
      <w:r w:rsidR="003D0892">
        <w:rPr>
          <w:b/>
          <w:sz w:val="20"/>
          <w:szCs w:val="22"/>
        </w:rPr>
        <w:t xml:space="preserve">RRM/RLM/BFD/L1-RSRP </w:t>
      </w:r>
      <w:r>
        <w:rPr>
          <w:b/>
          <w:sz w:val="20"/>
          <w:szCs w:val="22"/>
        </w:rPr>
        <w:t xml:space="preserve">measurement requirements </w:t>
      </w:r>
      <w:r w:rsidR="00403829">
        <w:rPr>
          <w:b/>
          <w:sz w:val="20"/>
          <w:szCs w:val="22"/>
        </w:rPr>
        <w:t>in</w:t>
      </w:r>
      <w:r>
        <w:rPr>
          <w:b/>
          <w:sz w:val="20"/>
          <w:szCs w:val="22"/>
        </w:rPr>
        <w:t xml:space="preserve"> RRC connected mode.</w:t>
      </w:r>
      <w:r w:rsidR="00724397">
        <w:rPr>
          <w:b/>
          <w:sz w:val="20"/>
          <w:szCs w:val="22"/>
        </w:rPr>
        <w:t xml:space="preserve"> </w:t>
      </w:r>
    </w:p>
    <w:p w14:paraId="28EA626F" w14:textId="77777777" w:rsidR="007910FE" w:rsidRDefault="007910FE" w:rsidP="007910FE">
      <w:pPr>
        <w:pStyle w:val="10"/>
        <w:numPr>
          <w:ilvl w:val="0"/>
          <w:numId w:val="10"/>
        </w:numPr>
        <w:pBdr>
          <w:top w:val="single" w:sz="12" w:space="2" w:color="auto"/>
        </w:pBdr>
        <w:jc w:val="both"/>
        <w:rPr>
          <w:sz w:val="32"/>
        </w:rPr>
      </w:pPr>
      <w:r w:rsidRPr="00B7162C">
        <w:rPr>
          <w:rFonts w:hint="eastAsia"/>
          <w:sz w:val="32"/>
        </w:rPr>
        <w:t>Conclusio</w:t>
      </w:r>
      <w:r>
        <w:rPr>
          <w:sz w:val="32"/>
        </w:rPr>
        <w:t>n</w:t>
      </w:r>
    </w:p>
    <w:p w14:paraId="42CEFB7D" w14:textId="77777777" w:rsidR="007910FE" w:rsidRPr="00006296" w:rsidRDefault="007910FE" w:rsidP="007910FE">
      <w:pPr>
        <w:spacing w:after="187"/>
        <w:jc w:val="both"/>
        <w:rPr>
          <w:sz w:val="20"/>
          <w:szCs w:val="22"/>
        </w:rPr>
      </w:pPr>
      <w:r w:rsidRPr="00006296">
        <w:rPr>
          <w:sz w:val="20"/>
          <w:szCs w:val="22"/>
        </w:rPr>
        <w:t xml:space="preserve">This contribution gave the following </w:t>
      </w:r>
      <w:r>
        <w:rPr>
          <w:sz w:val="20"/>
          <w:szCs w:val="22"/>
        </w:rPr>
        <w:t>proposals</w:t>
      </w:r>
      <w:r w:rsidRPr="00006296">
        <w:rPr>
          <w:sz w:val="20"/>
          <w:szCs w:val="22"/>
        </w:rPr>
        <w:t xml:space="preserve"> on the </w:t>
      </w:r>
      <w:r>
        <w:rPr>
          <w:sz w:val="20"/>
          <w:szCs w:val="22"/>
        </w:rPr>
        <w:t>core</w:t>
      </w:r>
      <w:r w:rsidRPr="00006296">
        <w:rPr>
          <w:sz w:val="20"/>
          <w:szCs w:val="22"/>
        </w:rPr>
        <w:t xml:space="preserve"> requirements for </w:t>
      </w:r>
      <w:r>
        <w:rPr>
          <w:sz w:val="20"/>
          <w:szCs w:val="22"/>
        </w:rPr>
        <w:t>LP-WUR/WUS</w:t>
      </w:r>
      <w:r w:rsidRPr="00006296">
        <w:rPr>
          <w:sz w:val="20"/>
          <w:szCs w:val="22"/>
        </w:rPr>
        <w:t xml:space="preserve">. </w:t>
      </w:r>
    </w:p>
    <w:p w14:paraId="78724C1A" w14:textId="77777777" w:rsidR="00F0630F" w:rsidRPr="009F29E0" w:rsidRDefault="00F0630F" w:rsidP="00F0630F">
      <w:pPr>
        <w:rPr>
          <w:b/>
          <w:sz w:val="20"/>
          <w:szCs w:val="22"/>
        </w:rPr>
      </w:pPr>
      <w:r>
        <w:rPr>
          <w:b/>
          <w:sz w:val="20"/>
          <w:szCs w:val="22"/>
        </w:rPr>
        <w:t>Proposal</w:t>
      </w:r>
      <w:r w:rsidRPr="00B41CA6">
        <w:rPr>
          <w:b/>
          <w:sz w:val="20"/>
          <w:szCs w:val="22"/>
        </w:rPr>
        <w:t xml:space="preserve"> 1: </w:t>
      </w:r>
      <w:r>
        <w:rPr>
          <w:b/>
          <w:sz w:val="20"/>
          <w:szCs w:val="22"/>
        </w:rPr>
        <w:t xml:space="preserve">Focus on the scenario when inter-frequency with higher priority is not configured, and then the FFS part in case #1 can be removed and the whole case #4 could be deprioritized. </w:t>
      </w:r>
    </w:p>
    <w:p w14:paraId="63587A46" w14:textId="77777777" w:rsidR="00291164" w:rsidRPr="000350F3" w:rsidRDefault="00291164" w:rsidP="00291164">
      <w:pPr>
        <w:overflowPunct w:val="0"/>
        <w:autoSpaceDE w:val="0"/>
        <w:autoSpaceDN w:val="0"/>
        <w:spacing w:after="180"/>
        <w:rPr>
          <w:sz w:val="20"/>
          <w:szCs w:val="22"/>
        </w:rPr>
      </w:pPr>
      <w:r>
        <w:rPr>
          <w:b/>
          <w:sz w:val="20"/>
          <w:szCs w:val="22"/>
        </w:rPr>
        <w:lastRenderedPageBreak/>
        <w:t>Proposal</w:t>
      </w:r>
      <w:r w:rsidRPr="00B41CA6">
        <w:rPr>
          <w:b/>
          <w:sz w:val="20"/>
          <w:szCs w:val="22"/>
        </w:rPr>
        <w:t xml:space="preserve"> </w:t>
      </w:r>
      <w:r>
        <w:rPr>
          <w:b/>
          <w:sz w:val="20"/>
          <w:szCs w:val="22"/>
        </w:rPr>
        <w:t>2</w:t>
      </w:r>
      <w:r w:rsidRPr="00B41CA6">
        <w:rPr>
          <w:b/>
          <w:sz w:val="20"/>
          <w:szCs w:val="22"/>
        </w:rPr>
        <w:t xml:space="preserve">: </w:t>
      </w:r>
      <w:r>
        <w:rPr>
          <w:b/>
          <w:sz w:val="20"/>
          <w:szCs w:val="22"/>
        </w:rPr>
        <w:t xml:space="preserve">Case #3 should be prioritized over case #2. </w:t>
      </w:r>
    </w:p>
    <w:p w14:paraId="6DC3DC5A" w14:textId="77777777" w:rsidR="00E13C50" w:rsidRPr="005E670A" w:rsidRDefault="00E13C50" w:rsidP="00E13C50">
      <w:pPr>
        <w:overflowPunct w:val="0"/>
        <w:autoSpaceDE w:val="0"/>
        <w:autoSpaceDN w:val="0"/>
        <w:spacing w:after="180"/>
        <w:rPr>
          <w:sz w:val="20"/>
          <w:szCs w:val="22"/>
        </w:rPr>
      </w:pPr>
      <w:r>
        <w:rPr>
          <w:b/>
          <w:sz w:val="20"/>
          <w:szCs w:val="22"/>
        </w:rPr>
        <w:t>Proposal</w:t>
      </w:r>
      <w:r w:rsidRPr="00B41CA6">
        <w:rPr>
          <w:b/>
          <w:sz w:val="20"/>
          <w:szCs w:val="22"/>
        </w:rPr>
        <w:t xml:space="preserve"> </w:t>
      </w:r>
      <w:r>
        <w:rPr>
          <w:b/>
          <w:sz w:val="20"/>
          <w:szCs w:val="22"/>
        </w:rPr>
        <w:t>3</w:t>
      </w:r>
      <w:r w:rsidRPr="00B41CA6">
        <w:rPr>
          <w:b/>
          <w:sz w:val="20"/>
          <w:szCs w:val="22"/>
        </w:rPr>
        <w:t>:</w:t>
      </w:r>
      <w:r>
        <w:rPr>
          <w:b/>
          <w:sz w:val="20"/>
          <w:szCs w:val="22"/>
        </w:rPr>
        <w:t xml:space="preserve"> </w:t>
      </w:r>
      <w:r w:rsidRPr="00C32926">
        <w:rPr>
          <w:b/>
          <w:sz w:val="20"/>
          <w:szCs w:val="22"/>
        </w:rPr>
        <w:t>Specify MR relaxation requirements for both serving cell and neighbor cell measurements in RRC idle/inactive mode.</w:t>
      </w:r>
    </w:p>
    <w:p w14:paraId="41C8DD5F" w14:textId="77777777" w:rsidR="00315805" w:rsidRDefault="00315805" w:rsidP="00315805">
      <w:pPr>
        <w:rPr>
          <w:b/>
          <w:sz w:val="20"/>
          <w:szCs w:val="22"/>
        </w:rPr>
      </w:pPr>
      <w:r>
        <w:rPr>
          <w:b/>
          <w:sz w:val="20"/>
          <w:szCs w:val="22"/>
        </w:rPr>
        <w:t>Proposal</w:t>
      </w:r>
      <w:r w:rsidRPr="00B41CA6">
        <w:rPr>
          <w:b/>
          <w:sz w:val="20"/>
          <w:szCs w:val="22"/>
        </w:rPr>
        <w:t xml:space="preserve"> </w:t>
      </w:r>
      <w:r>
        <w:rPr>
          <w:b/>
          <w:sz w:val="20"/>
          <w:szCs w:val="22"/>
        </w:rPr>
        <w:t>4: The criteria (entry/exit conditions) for LP-WUR measurement, MR RRM relaxation and LP-WUS monitoring should be determined by RAN2/RAN1.</w:t>
      </w:r>
    </w:p>
    <w:p w14:paraId="13A0EF76" w14:textId="77777777" w:rsidR="001101F6" w:rsidRPr="00DC5220" w:rsidRDefault="001101F6" w:rsidP="001101F6">
      <w:pPr>
        <w:rPr>
          <w:b/>
          <w:sz w:val="20"/>
          <w:szCs w:val="22"/>
        </w:rPr>
      </w:pPr>
      <w:r>
        <w:rPr>
          <w:b/>
          <w:sz w:val="20"/>
          <w:szCs w:val="22"/>
        </w:rPr>
        <w:t>Proposal</w:t>
      </w:r>
      <w:r w:rsidRPr="00B41CA6">
        <w:rPr>
          <w:b/>
          <w:sz w:val="20"/>
          <w:szCs w:val="22"/>
        </w:rPr>
        <w:t xml:space="preserve"> </w:t>
      </w:r>
      <w:r>
        <w:rPr>
          <w:b/>
          <w:sz w:val="20"/>
          <w:szCs w:val="22"/>
        </w:rPr>
        <w:t xml:space="preserve">5: </w:t>
      </w:r>
      <w:r w:rsidRPr="00DC5220">
        <w:rPr>
          <w:b/>
          <w:sz w:val="20"/>
          <w:szCs w:val="22"/>
        </w:rPr>
        <w:t xml:space="preserve">No dedicated accuracy requirement is defined in the performance section for LR-WUR based RRM measurement in </w:t>
      </w:r>
      <w:r>
        <w:rPr>
          <w:b/>
          <w:sz w:val="20"/>
          <w:szCs w:val="22"/>
        </w:rPr>
        <w:t>RRC i</w:t>
      </w:r>
      <w:r w:rsidRPr="00DC5220">
        <w:rPr>
          <w:b/>
          <w:sz w:val="20"/>
          <w:szCs w:val="22"/>
        </w:rPr>
        <w:t xml:space="preserve">dle/inactive </w:t>
      </w:r>
      <w:r>
        <w:rPr>
          <w:b/>
          <w:sz w:val="20"/>
          <w:szCs w:val="22"/>
        </w:rPr>
        <w:t>mode</w:t>
      </w:r>
      <w:r w:rsidRPr="00DC5220">
        <w:rPr>
          <w:b/>
          <w:sz w:val="20"/>
          <w:szCs w:val="22"/>
        </w:rPr>
        <w:t>.</w:t>
      </w:r>
    </w:p>
    <w:p w14:paraId="6267A9E9" w14:textId="77777777" w:rsidR="00241E19" w:rsidRDefault="00241E19" w:rsidP="00241E19">
      <w:pPr>
        <w:rPr>
          <w:lang w:val="en-GB"/>
        </w:rPr>
      </w:pPr>
      <w:r>
        <w:rPr>
          <w:b/>
          <w:sz w:val="20"/>
          <w:szCs w:val="22"/>
        </w:rPr>
        <w:t>Proposal 6: Follow RAN1 agreement that at least LP-RSRP/LP-RSRQ for OOK-based LP-WUR should be considered as measurement metrics.</w:t>
      </w:r>
    </w:p>
    <w:p w14:paraId="14F890D5" w14:textId="77777777" w:rsidR="005E2047" w:rsidRPr="00B41CA6" w:rsidRDefault="005E2047" w:rsidP="005E2047">
      <w:pPr>
        <w:rPr>
          <w:b/>
          <w:sz w:val="20"/>
          <w:szCs w:val="22"/>
        </w:rPr>
      </w:pPr>
      <w:r>
        <w:rPr>
          <w:b/>
          <w:sz w:val="20"/>
          <w:szCs w:val="22"/>
        </w:rPr>
        <w:t>Proposal</w:t>
      </w:r>
      <w:r w:rsidRPr="00B41CA6">
        <w:rPr>
          <w:b/>
          <w:sz w:val="20"/>
          <w:szCs w:val="22"/>
        </w:rPr>
        <w:t xml:space="preserve"> </w:t>
      </w:r>
      <w:r>
        <w:rPr>
          <w:b/>
          <w:sz w:val="20"/>
          <w:szCs w:val="22"/>
        </w:rPr>
        <w:t xml:space="preserve">7: No impact on the existing RRM/RLM/BFD/L1-RSRP measurement requirements in RRC connected mode. </w:t>
      </w:r>
    </w:p>
    <w:p w14:paraId="5C32F4BB" w14:textId="77777777" w:rsidR="00A74337" w:rsidRDefault="00A74337" w:rsidP="00A74337">
      <w:pPr>
        <w:pStyle w:val="10"/>
        <w:pBdr>
          <w:top w:val="single" w:sz="12" w:space="2" w:color="auto"/>
        </w:pBdr>
        <w:jc w:val="both"/>
        <w:rPr>
          <w:sz w:val="32"/>
        </w:rPr>
      </w:pPr>
      <w:r w:rsidRPr="00B7162C">
        <w:rPr>
          <w:rFonts w:hint="eastAsia"/>
          <w:sz w:val="32"/>
        </w:rPr>
        <w:t>References</w:t>
      </w:r>
    </w:p>
    <w:p w14:paraId="796A8532" w14:textId="64D093F2" w:rsidR="002C303D" w:rsidRDefault="002C303D" w:rsidP="0063583B">
      <w:pPr>
        <w:rPr>
          <w:sz w:val="20"/>
        </w:rPr>
      </w:pPr>
      <w:r>
        <w:rPr>
          <w:sz w:val="20"/>
        </w:rPr>
        <w:t xml:space="preserve">[1] R4-2410296, </w:t>
      </w:r>
      <w:r w:rsidRPr="00747C79">
        <w:rPr>
          <w:sz w:val="20"/>
        </w:rPr>
        <w:t>WF for RRM</w:t>
      </w:r>
      <w:r>
        <w:rPr>
          <w:sz w:val="20"/>
        </w:rPr>
        <w:t xml:space="preserve"> core</w:t>
      </w:r>
      <w:r w:rsidRPr="00747C79">
        <w:rPr>
          <w:sz w:val="20"/>
        </w:rPr>
        <w:t xml:space="preserve"> requirements for LP-WUS</w:t>
      </w:r>
      <w:r>
        <w:rPr>
          <w:sz w:val="20"/>
        </w:rPr>
        <w:t>/</w:t>
      </w:r>
      <w:r w:rsidRPr="00747C79">
        <w:rPr>
          <w:sz w:val="20"/>
        </w:rPr>
        <w:t>WUR</w:t>
      </w:r>
      <w:r>
        <w:rPr>
          <w:sz w:val="20"/>
        </w:rPr>
        <w:t>, vivo, RAN4 #111</w:t>
      </w:r>
    </w:p>
    <w:p w14:paraId="65BA3E12" w14:textId="1ADB4C49" w:rsidR="00D016F5" w:rsidRDefault="00D016F5" w:rsidP="0063583B">
      <w:pPr>
        <w:rPr>
          <w:sz w:val="20"/>
        </w:rPr>
      </w:pPr>
      <w:r>
        <w:rPr>
          <w:sz w:val="20"/>
        </w:rPr>
        <w:t>[</w:t>
      </w:r>
      <w:r w:rsidR="002C303D">
        <w:rPr>
          <w:sz w:val="20"/>
        </w:rPr>
        <w:t>2</w:t>
      </w:r>
      <w:r>
        <w:rPr>
          <w:sz w:val="20"/>
        </w:rPr>
        <w:t xml:space="preserve">] R4-2408026, </w:t>
      </w:r>
      <w:r w:rsidRPr="00453C21">
        <w:rPr>
          <w:sz w:val="20"/>
        </w:rPr>
        <w:t>Topic summary for [</w:t>
      </w:r>
      <w:proofErr w:type="gramStart"/>
      <w:r w:rsidRPr="00453C21">
        <w:rPr>
          <w:sz w:val="20"/>
        </w:rPr>
        <w:t>111][</w:t>
      </w:r>
      <w:proofErr w:type="gramEnd"/>
      <w:r w:rsidRPr="00453C21">
        <w:rPr>
          <w:sz w:val="20"/>
        </w:rPr>
        <w:t>229] NR_LPWUS</w:t>
      </w:r>
      <w:r>
        <w:rPr>
          <w:sz w:val="20"/>
        </w:rPr>
        <w:t xml:space="preserve">, vivo, RAN4 #111 </w:t>
      </w:r>
    </w:p>
    <w:p w14:paraId="52CFCE35" w14:textId="1ED8F48D" w:rsidR="00654A21" w:rsidRDefault="00995F9F" w:rsidP="0063583B">
      <w:pPr>
        <w:rPr>
          <w:sz w:val="20"/>
        </w:rPr>
      </w:pPr>
      <w:r w:rsidRPr="00B8123E">
        <w:rPr>
          <w:rFonts w:hint="eastAsia"/>
          <w:sz w:val="20"/>
        </w:rPr>
        <w:t>[</w:t>
      </w:r>
      <w:r>
        <w:rPr>
          <w:sz w:val="20"/>
        </w:rPr>
        <w:t>3</w:t>
      </w:r>
      <w:r w:rsidRPr="00B8123E">
        <w:rPr>
          <w:sz w:val="20"/>
        </w:rPr>
        <w:t xml:space="preserve">] </w:t>
      </w:r>
      <w:r w:rsidRPr="00B8123E">
        <w:rPr>
          <w:rFonts w:hint="eastAsia"/>
          <w:sz w:val="20"/>
        </w:rPr>
        <w:t>R</w:t>
      </w:r>
      <w:r>
        <w:rPr>
          <w:sz w:val="20"/>
        </w:rPr>
        <w:t>P</w:t>
      </w:r>
      <w:r w:rsidRPr="00B8123E">
        <w:rPr>
          <w:rFonts w:hint="eastAsia"/>
          <w:sz w:val="20"/>
        </w:rPr>
        <w:t>-2</w:t>
      </w:r>
      <w:r>
        <w:rPr>
          <w:sz w:val="20"/>
        </w:rPr>
        <w:t>40801</w:t>
      </w:r>
      <w:r w:rsidRPr="00B8123E">
        <w:rPr>
          <w:sz w:val="20"/>
        </w:rPr>
        <w:t xml:space="preserve">, </w:t>
      </w:r>
      <w:r w:rsidRPr="006C3979">
        <w:rPr>
          <w:sz w:val="20"/>
        </w:rPr>
        <w:t>Revised WID: Low-power wake-up signal and receiver for NR (LP-WUS/WUR)</w:t>
      </w:r>
      <w:r>
        <w:rPr>
          <w:sz w:val="20"/>
        </w:rPr>
        <w:t xml:space="preserve">, </w:t>
      </w:r>
      <w:r w:rsidRPr="006C3979">
        <w:rPr>
          <w:sz w:val="20"/>
        </w:rPr>
        <w:t>vivo, NTT DOCOMO, Ericsson, MediaTek, Samsung, Sony</w:t>
      </w:r>
      <w:r w:rsidRPr="00B8123E">
        <w:rPr>
          <w:sz w:val="20"/>
        </w:rPr>
        <w:t>, RAN</w:t>
      </w:r>
      <w:r>
        <w:rPr>
          <w:sz w:val="20"/>
        </w:rPr>
        <w:t>P</w:t>
      </w:r>
      <w:r w:rsidRPr="00B8123E">
        <w:rPr>
          <w:sz w:val="20"/>
        </w:rPr>
        <w:t xml:space="preserve"> #1</w:t>
      </w:r>
      <w:r>
        <w:rPr>
          <w:sz w:val="20"/>
        </w:rPr>
        <w:t>03</w:t>
      </w:r>
    </w:p>
    <w:p w14:paraId="3F9415E3" w14:textId="59B6268F" w:rsidR="008F0BC3" w:rsidRDefault="008F0BC3" w:rsidP="008F0BC3">
      <w:pPr>
        <w:rPr>
          <w:sz w:val="20"/>
        </w:rPr>
      </w:pPr>
    </w:p>
    <w:p w14:paraId="6B5F3C2A" w14:textId="77777777" w:rsidR="008F0BC3" w:rsidRDefault="008F0BC3" w:rsidP="00583ED3">
      <w:pPr>
        <w:rPr>
          <w:sz w:val="20"/>
        </w:rPr>
      </w:pPr>
    </w:p>
    <w:p w14:paraId="28A1EBCE" w14:textId="77777777" w:rsidR="008F0BC3" w:rsidRPr="006D7918" w:rsidRDefault="008F0BC3" w:rsidP="00583ED3">
      <w:pPr>
        <w:rPr>
          <w:sz w:val="20"/>
        </w:rPr>
      </w:pPr>
    </w:p>
    <w:sectPr w:rsidR="008F0BC3" w:rsidRPr="006D7918"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BF7BC1" w14:textId="77777777" w:rsidR="004814FE" w:rsidRDefault="004814FE">
      <w:r>
        <w:separator/>
      </w:r>
    </w:p>
  </w:endnote>
  <w:endnote w:type="continuationSeparator" w:id="0">
    <w:p w14:paraId="6BC81A8B" w14:textId="77777777" w:rsidR="004814FE" w:rsidRDefault="004814FE">
      <w:r>
        <w:continuationSeparator/>
      </w:r>
    </w:p>
  </w:endnote>
  <w:endnote w:type="continuationNotice" w:id="1">
    <w:p w14:paraId="38B1A6D1" w14:textId="77777777" w:rsidR="004814FE" w:rsidRDefault="004814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80682C" w14:textId="77777777" w:rsidR="004814FE" w:rsidRDefault="004814FE">
      <w:r>
        <w:separator/>
      </w:r>
    </w:p>
  </w:footnote>
  <w:footnote w:type="continuationSeparator" w:id="0">
    <w:p w14:paraId="3A7AD772" w14:textId="77777777" w:rsidR="004814FE" w:rsidRDefault="004814FE">
      <w:r>
        <w:continuationSeparator/>
      </w:r>
    </w:p>
  </w:footnote>
  <w:footnote w:type="continuationNotice" w:id="1">
    <w:p w14:paraId="6BC643F6" w14:textId="77777777" w:rsidR="004814FE" w:rsidRDefault="004814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88A71" w14:textId="77777777" w:rsidR="00F03488" w:rsidRDefault="00F03488">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5165011"/>
    <w:multiLevelType w:val="hybridMultilevel"/>
    <w:tmpl w:val="D7600AC4"/>
    <w:lvl w:ilvl="0" w:tplc="EA28BC08">
      <w:start w:val="1"/>
      <w:numFmt w:val="bullet"/>
      <w:lvlText w:val="•"/>
      <w:lvlJc w:val="left"/>
      <w:pPr>
        <w:ind w:left="996" w:hanging="420"/>
      </w:pPr>
      <w:rPr>
        <w:rFonts w:ascii="宋体" w:hAnsi="宋体"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4"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5" w15:restartNumberingAfterBreak="0">
    <w:nsid w:val="07FF0102"/>
    <w:multiLevelType w:val="hybridMultilevel"/>
    <w:tmpl w:val="CBB8DA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ED1E02"/>
    <w:multiLevelType w:val="hybridMultilevel"/>
    <w:tmpl w:val="08502B04"/>
    <w:lvl w:ilvl="0" w:tplc="B344BA3C">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9"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8E94960"/>
    <w:multiLevelType w:val="multilevel"/>
    <w:tmpl w:val="784C642C"/>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宋体" w:hAnsi="宋体"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255157F3"/>
    <w:multiLevelType w:val="hybridMultilevel"/>
    <w:tmpl w:val="B1EE8F8A"/>
    <w:lvl w:ilvl="0" w:tplc="00000002">
      <w:start w:val="1"/>
      <w:numFmt w:val="decimal"/>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AB10A28"/>
    <w:multiLevelType w:val="hybridMultilevel"/>
    <w:tmpl w:val="9F82BE2E"/>
    <w:lvl w:ilvl="0" w:tplc="08090001">
      <w:start w:val="1"/>
      <w:numFmt w:val="bullet"/>
      <w:lvlText w:val=""/>
      <w:lvlJc w:val="left"/>
      <w:pPr>
        <w:ind w:left="936" w:hanging="360"/>
      </w:pPr>
      <w:rPr>
        <w:rFonts w:ascii="Symbol" w:hAnsi="Symbol" w:hint="default"/>
      </w:rPr>
    </w:lvl>
    <w:lvl w:ilvl="1" w:tplc="F8465144">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2DA6041E"/>
    <w:multiLevelType w:val="hybridMultilevel"/>
    <w:tmpl w:val="A398AE84"/>
    <w:lvl w:ilvl="0" w:tplc="9C20070A">
      <w:start w:val="1"/>
      <w:numFmt w:val="bullet"/>
      <w:lvlText w:val="•"/>
      <w:lvlJc w:val="left"/>
      <w:pPr>
        <w:ind w:left="800" w:hanging="400"/>
      </w:pPr>
      <w:rPr>
        <w:rFonts w:ascii="Times New Roman" w:hAnsi="Times New Roman" w:hint="default"/>
      </w:rPr>
    </w:lvl>
    <w:lvl w:ilvl="1" w:tplc="661CCDEC">
      <w:start w:val="4"/>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DFB33FC"/>
    <w:multiLevelType w:val="hybridMultilevel"/>
    <w:tmpl w:val="B1EE8F8A"/>
    <w:lvl w:ilvl="0" w:tplc="00000002">
      <w:start w:val="1"/>
      <w:numFmt w:val="decimal"/>
      <w:lvlText w:val="(%1)"/>
      <w:lvlJc w:val="left"/>
      <w:pPr>
        <w:ind w:left="1440" w:hanging="36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9"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F133D5"/>
    <w:multiLevelType w:val="hybridMultilevel"/>
    <w:tmpl w:val="73086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B2448D9"/>
    <w:multiLevelType w:val="hybridMultilevel"/>
    <w:tmpl w:val="014E56C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63481BD2"/>
    <w:multiLevelType w:val="hybridMultilevel"/>
    <w:tmpl w:val="07383182"/>
    <w:lvl w:ilvl="0" w:tplc="0409000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5071622"/>
    <w:multiLevelType w:val="multilevel"/>
    <w:tmpl w:val="8862B25E"/>
    <w:lvl w:ilvl="0">
      <w:start w:val="150"/>
      <w:numFmt w:val="bullet"/>
      <w:lvlText w:val="-"/>
      <w:lvlJc w:val="left"/>
      <w:pPr>
        <w:tabs>
          <w:tab w:val="num" w:pos="720"/>
        </w:tabs>
        <w:ind w:left="720" w:hanging="360"/>
      </w:pPr>
      <w:rPr>
        <w:rFonts w:ascii="Times" w:eastAsia="Batang" w:hAnsi="Times" w:cs="Times" w:hint="default"/>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7"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A3D70EC"/>
    <w:multiLevelType w:val="hybridMultilevel"/>
    <w:tmpl w:val="C6D08C8A"/>
    <w:lvl w:ilvl="0" w:tplc="040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1" w15:restartNumberingAfterBreak="0">
    <w:nsid w:val="70E42EEE"/>
    <w:multiLevelType w:val="hybridMultilevel"/>
    <w:tmpl w:val="43CA0A14"/>
    <w:lvl w:ilvl="0" w:tplc="00000002">
      <w:start w:val="1"/>
      <w:numFmt w:val="decimal"/>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34"/>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4"/>
  </w:num>
  <w:num w:numId="10">
    <w:abstractNumId w:val="9"/>
  </w:num>
  <w:num w:numId="11">
    <w:abstractNumId w:val="30"/>
  </w:num>
  <w:num w:numId="12">
    <w:abstractNumId w:val="1"/>
  </w:num>
  <w:num w:numId="13">
    <w:abstractNumId w:val="2"/>
  </w:num>
  <w:num w:numId="14">
    <w:abstractNumId w:val="19"/>
  </w:num>
  <w:num w:numId="15">
    <w:abstractNumId w:val="18"/>
  </w:num>
  <w:num w:numId="16">
    <w:abstractNumId w:val="22"/>
  </w:num>
  <w:num w:numId="17">
    <w:abstractNumId w:val="16"/>
  </w:num>
  <w:num w:numId="18">
    <w:abstractNumId w:val="31"/>
  </w:num>
  <w:num w:numId="19">
    <w:abstractNumId w:val="7"/>
  </w:num>
  <w:num w:numId="20">
    <w:abstractNumId w:val="27"/>
  </w:num>
  <w:num w:numId="21">
    <w:abstractNumId w:val="11"/>
  </w:num>
  <w:num w:numId="22">
    <w:abstractNumId w:val="5"/>
  </w:num>
  <w:num w:numId="23">
    <w:abstractNumId w:val="13"/>
  </w:num>
  <w:num w:numId="24">
    <w:abstractNumId w:val="14"/>
  </w:num>
  <w:num w:numId="25">
    <w:abstractNumId w:val="24"/>
  </w:num>
  <w:num w:numId="26">
    <w:abstractNumId w:val="28"/>
  </w:num>
  <w:num w:numId="27">
    <w:abstractNumId w:val="12"/>
  </w:num>
  <w:num w:numId="28">
    <w:abstractNumId w:val="10"/>
  </w:num>
  <w:num w:numId="29">
    <w:abstractNumId w:val="23"/>
  </w:num>
  <w:num w:numId="30">
    <w:abstractNumId w:val="21"/>
  </w:num>
  <w:num w:numId="31">
    <w:abstractNumId w:val="3"/>
  </w:num>
  <w:num w:numId="32">
    <w:abstractNumId w:val="15"/>
  </w:num>
  <w:num w:numId="33">
    <w:abstractNumId w:val="17"/>
  </w:num>
  <w:num w:numId="34">
    <w:abstractNumId w:val="0"/>
  </w:num>
  <w:num w:numId="35">
    <w:abstractNumId w:val="6"/>
  </w:num>
  <w:num w:numId="36">
    <w:abstractNumId w:val="26"/>
  </w:num>
  <w:num w:numId="37">
    <w:abstractNumId w:val="25"/>
  </w:num>
  <w:num w:numId="38">
    <w:abstractNumId w:val="3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zh-CN" w:vendorID="64" w:dllVersion="0" w:nlCheck="1" w:checkStyle="1"/>
  <w:activeWritingStyle w:appName="MSWord" w:lang="en-IN" w:vendorID="64" w:dllVersion="4096"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06D8"/>
    <w:rsid w:val="00000B9D"/>
    <w:rsid w:val="00001695"/>
    <w:rsid w:val="00001AB4"/>
    <w:rsid w:val="00001BC7"/>
    <w:rsid w:val="00001CAE"/>
    <w:rsid w:val="00001FF0"/>
    <w:rsid w:val="00002A2C"/>
    <w:rsid w:val="00002B4E"/>
    <w:rsid w:val="000035B2"/>
    <w:rsid w:val="00003B41"/>
    <w:rsid w:val="00004065"/>
    <w:rsid w:val="00004424"/>
    <w:rsid w:val="00004E4F"/>
    <w:rsid w:val="00005156"/>
    <w:rsid w:val="00005225"/>
    <w:rsid w:val="000054EA"/>
    <w:rsid w:val="0000576E"/>
    <w:rsid w:val="00006296"/>
    <w:rsid w:val="0000647F"/>
    <w:rsid w:val="0000665E"/>
    <w:rsid w:val="0000684B"/>
    <w:rsid w:val="00006CA1"/>
    <w:rsid w:val="000076E9"/>
    <w:rsid w:val="00007B4C"/>
    <w:rsid w:val="00011E42"/>
    <w:rsid w:val="000133FC"/>
    <w:rsid w:val="00013A17"/>
    <w:rsid w:val="00013C66"/>
    <w:rsid w:val="0001511B"/>
    <w:rsid w:val="00015D6E"/>
    <w:rsid w:val="00015E55"/>
    <w:rsid w:val="00016123"/>
    <w:rsid w:val="000172F0"/>
    <w:rsid w:val="000176F5"/>
    <w:rsid w:val="0002052C"/>
    <w:rsid w:val="00020EF5"/>
    <w:rsid w:val="00021743"/>
    <w:rsid w:val="00021ADC"/>
    <w:rsid w:val="00021CAE"/>
    <w:rsid w:val="00021F19"/>
    <w:rsid w:val="000224EE"/>
    <w:rsid w:val="0002357C"/>
    <w:rsid w:val="00024338"/>
    <w:rsid w:val="000243FC"/>
    <w:rsid w:val="00024952"/>
    <w:rsid w:val="00025358"/>
    <w:rsid w:val="000255E6"/>
    <w:rsid w:val="00025614"/>
    <w:rsid w:val="000259ED"/>
    <w:rsid w:val="00025E46"/>
    <w:rsid w:val="000268B8"/>
    <w:rsid w:val="00026ED2"/>
    <w:rsid w:val="00026F21"/>
    <w:rsid w:val="00027CB7"/>
    <w:rsid w:val="000301DB"/>
    <w:rsid w:val="0003026B"/>
    <w:rsid w:val="000302CC"/>
    <w:rsid w:val="00031F9D"/>
    <w:rsid w:val="00031FC0"/>
    <w:rsid w:val="000324A0"/>
    <w:rsid w:val="0003285C"/>
    <w:rsid w:val="00032BAA"/>
    <w:rsid w:val="00032FB1"/>
    <w:rsid w:val="00033213"/>
    <w:rsid w:val="000350F3"/>
    <w:rsid w:val="000351EF"/>
    <w:rsid w:val="0003527C"/>
    <w:rsid w:val="00035744"/>
    <w:rsid w:val="00035E3A"/>
    <w:rsid w:val="00035FFE"/>
    <w:rsid w:val="00036EE6"/>
    <w:rsid w:val="0003732D"/>
    <w:rsid w:val="000379E3"/>
    <w:rsid w:val="00040053"/>
    <w:rsid w:val="00040B6E"/>
    <w:rsid w:val="00040B9B"/>
    <w:rsid w:val="00040BC7"/>
    <w:rsid w:val="00041910"/>
    <w:rsid w:val="00041B0F"/>
    <w:rsid w:val="00042374"/>
    <w:rsid w:val="0004301E"/>
    <w:rsid w:val="00043024"/>
    <w:rsid w:val="00044A05"/>
    <w:rsid w:val="00044B4C"/>
    <w:rsid w:val="000459BE"/>
    <w:rsid w:val="00045E08"/>
    <w:rsid w:val="00050318"/>
    <w:rsid w:val="00050545"/>
    <w:rsid w:val="00050957"/>
    <w:rsid w:val="00051788"/>
    <w:rsid w:val="00051AB9"/>
    <w:rsid w:val="00051C39"/>
    <w:rsid w:val="000523C0"/>
    <w:rsid w:val="000527A5"/>
    <w:rsid w:val="000531E5"/>
    <w:rsid w:val="00053474"/>
    <w:rsid w:val="00053B21"/>
    <w:rsid w:val="00053BDB"/>
    <w:rsid w:val="0005489D"/>
    <w:rsid w:val="00054BC2"/>
    <w:rsid w:val="000554F4"/>
    <w:rsid w:val="0005634C"/>
    <w:rsid w:val="00056D35"/>
    <w:rsid w:val="00056E8E"/>
    <w:rsid w:val="00056EDD"/>
    <w:rsid w:val="00056FBB"/>
    <w:rsid w:val="0005737D"/>
    <w:rsid w:val="000578FA"/>
    <w:rsid w:val="00057DED"/>
    <w:rsid w:val="00060CF2"/>
    <w:rsid w:val="00060EEF"/>
    <w:rsid w:val="00061A8B"/>
    <w:rsid w:val="00061C52"/>
    <w:rsid w:val="0006353B"/>
    <w:rsid w:val="00063A62"/>
    <w:rsid w:val="00063BE7"/>
    <w:rsid w:val="000645B4"/>
    <w:rsid w:val="00066378"/>
    <w:rsid w:val="00066A48"/>
    <w:rsid w:val="00066A4C"/>
    <w:rsid w:val="00066EE3"/>
    <w:rsid w:val="0006720F"/>
    <w:rsid w:val="0006789A"/>
    <w:rsid w:val="0007005D"/>
    <w:rsid w:val="00070629"/>
    <w:rsid w:val="00070D8F"/>
    <w:rsid w:val="000721FC"/>
    <w:rsid w:val="000721FE"/>
    <w:rsid w:val="00072F15"/>
    <w:rsid w:val="0007333C"/>
    <w:rsid w:val="00073F2F"/>
    <w:rsid w:val="000740FD"/>
    <w:rsid w:val="0007431A"/>
    <w:rsid w:val="000743EA"/>
    <w:rsid w:val="000747CB"/>
    <w:rsid w:val="00074D31"/>
    <w:rsid w:val="000750E8"/>
    <w:rsid w:val="00075BC2"/>
    <w:rsid w:val="00075EEB"/>
    <w:rsid w:val="00076F5C"/>
    <w:rsid w:val="0007719F"/>
    <w:rsid w:val="00077410"/>
    <w:rsid w:val="00077C54"/>
    <w:rsid w:val="000800DC"/>
    <w:rsid w:val="000808D2"/>
    <w:rsid w:val="00081275"/>
    <w:rsid w:val="00081E65"/>
    <w:rsid w:val="00082D9A"/>
    <w:rsid w:val="00082E1A"/>
    <w:rsid w:val="000837B0"/>
    <w:rsid w:val="00083CEF"/>
    <w:rsid w:val="000840C0"/>
    <w:rsid w:val="00084794"/>
    <w:rsid w:val="0008566E"/>
    <w:rsid w:val="000858A1"/>
    <w:rsid w:val="00085F68"/>
    <w:rsid w:val="000862B2"/>
    <w:rsid w:val="000864C9"/>
    <w:rsid w:val="00086EB0"/>
    <w:rsid w:val="00087799"/>
    <w:rsid w:val="000906ED"/>
    <w:rsid w:val="0009099F"/>
    <w:rsid w:val="00090EB1"/>
    <w:rsid w:val="00091476"/>
    <w:rsid w:val="0009154D"/>
    <w:rsid w:val="0009326E"/>
    <w:rsid w:val="0009336F"/>
    <w:rsid w:val="0009398E"/>
    <w:rsid w:val="00093FD9"/>
    <w:rsid w:val="00094B75"/>
    <w:rsid w:val="00094D01"/>
    <w:rsid w:val="00095687"/>
    <w:rsid w:val="00095D89"/>
    <w:rsid w:val="000962AD"/>
    <w:rsid w:val="00096363"/>
    <w:rsid w:val="000968A7"/>
    <w:rsid w:val="00097274"/>
    <w:rsid w:val="00097B64"/>
    <w:rsid w:val="00097E22"/>
    <w:rsid w:val="00097E2C"/>
    <w:rsid w:val="00097ED2"/>
    <w:rsid w:val="000A00B8"/>
    <w:rsid w:val="000A01EE"/>
    <w:rsid w:val="000A0579"/>
    <w:rsid w:val="000A0A66"/>
    <w:rsid w:val="000A0E4A"/>
    <w:rsid w:val="000A11B4"/>
    <w:rsid w:val="000A1E0B"/>
    <w:rsid w:val="000A1E9C"/>
    <w:rsid w:val="000A2628"/>
    <w:rsid w:val="000A2A16"/>
    <w:rsid w:val="000A35F8"/>
    <w:rsid w:val="000A3C2D"/>
    <w:rsid w:val="000A3D10"/>
    <w:rsid w:val="000A3E09"/>
    <w:rsid w:val="000A3F3A"/>
    <w:rsid w:val="000A4C1E"/>
    <w:rsid w:val="000A505A"/>
    <w:rsid w:val="000A595A"/>
    <w:rsid w:val="000A59EA"/>
    <w:rsid w:val="000A67D0"/>
    <w:rsid w:val="000A67F0"/>
    <w:rsid w:val="000A7CED"/>
    <w:rsid w:val="000B17DF"/>
    <w:rsid w:val="000B19D0"/>
    <w:rsid w:val="000B30E0"/>
    <w:rsid w:val="000B3965"/>
    <w:rsid w:val="000B3A01"/>
    <w:rsid w:val="000B4334"/>
    <w:rsid w:val="000B43E1"/>
    <w:rsid w:val="000B4A7F"/>
    <w:rsid w:val="000B4BCC"/>
    <w:rsid w:val="000B557C"/>
    <w:rsid w:val="000B562F"/>
    <w:rsid w:val="000B5E5E"/>
    <w:rsid w:val="000B60FD"/>
    <w:rsid w:val="000B641D"/>
    <w:rsid w:val="000B7388"/>
    <w:rsid w:val="000B76DA"/>
    <w:rsid w:val="000C087C"/>
    <w:rsid w:val="000C127F"/>
    <w:rsid w:val="000C1921"/>
    <w:rsid w:val="000C1C22"/>
    <w:rsid w:val="000C2644"/>
    <w:rsid w:val="000C376E"/>
    <w:rsid w:val="000C42A7"/>
    <w:rsid w:val="000C4F72"/>
    <w:rsid w:val="000C51C6"/>
    <w:rsid w:val="000C51EA"/>
    <w:rsid w:val="000C592B"/>
    <w:rsid w:val="000C5BE0"/>
    <w:rsid w:val="000C60E7"/>
    <w:rsid w:val="000C7506"/>
    <w:rsid w:val="000D050B"/>
    <w:rsid w:val="000D0E3D"/>
    <w:rsid w:val="000D17A5"/>
    <w:rsid w:val="000D2A24"/>
    <w:rsid w:val="000D45C9"/>
    <w:rsid w:val="000D5523"/>
    <w:rsid w:val="000D5C69"/>
    <w:rsid w:val="000D69BA"/>
    <w:rsid w:val="000D6AA9"/>
    <w:rsid w:val="000D6E60"/>
    <w:rsid w:val="000D7462"/>
    <w:rsid w:val="000D7973"/>
    <w:rsid w:val="000E0751"/>
    <w:rsid w:val="000E0994"/>
    <w:rsid w:val="000E0BD2"/>
    <w:rsid w:val="000E19A7"/>
    <w:rsid w:val="000E2DC9"/>
    <w:rsid w:val="000E3321"/>
    <w:rsid w:val="000E3720"/>
    <w:rsid w:val="000E461C"/>
    <w:rsid w:val="000E5783"/>
    <w:rsid w:val="000E5D13"/>
    <w:rsid w:val="000E5EBF"/>
    <w:rsid w:val="000E618A"/>
    <w:rsid w:val="000E690B"/>
    <w:rsid w:val="000E74A7"/>
    <w:rsid w:val="000E7FE5"/>
    <w:rsid w:val="000F0B9E"/>
    <w:rsid w:val="000F0D9E"/>
    <w:rsid w:val="000F1E50"/>
    <w:rsid w:val="000F2977"/>
    <w:rsid w:val="000F2DCA"/>
    <w:rsid w:val="000F3E47"/>
    <w:rsid w:val="000F41DE"/>
    <w:rsid w:val="000F4522"/>
    <w:rsid w:val="000F5983"/>
    <w:rsid w:val="000F5BF8"/>
    <w:rsid w:val="000F73C0"/>
    <w:rsid w:val="000F7CF0"/>
    <w:rsid w:val="00100FA4"/>
    <w:rsid w:val="001013C0"/>
    <w:rsid w:val="00101571"/>
    <w:rsid w:val="001020C8"/>
    <w:rsid w:val="00102195"/>
    <w:rsid w:val="00102C01"/>
    <w:rsid w:val="00103567"/>
    <w:rsid w:val="00104361"/>
    <w:rsid w:val="0010478B"/>
    <w:rsid w:val="00104EFB"/>
    <w:rsid w:val="00105513"/>
    <w:rsid w:val="00106747"/>
    <w:rsid w:val="00106FFC"/>
    <w:rsid w:val="00107593"/>
    <w:rsid w:val="001076A9"/>
    <w:rsid w:val="00107904"/>
    <w:rsid w:val="00107A07"/>
    <w:rsid w:val="001101F6"/>
    <w:rsid w:val="00110795"/>
    <w:rsid w:val="0011084B"/>
    <w:rsid w:val="00110BFA"/>
    <w:rsid w:val="00110C36"/>
    <w:rsid w:val="00111055"/>
    <w:rsid w:val="0011124C"/>
    <w:rsid w:val="00111312"/>
    <w:rsid w:val="001114B4"/>
    <w:rsid w:val="00111956"/>
    <w:rsid w:val="00111AB0"/>
    <w:rsid w:val="00111B65"/>
    <w:rsid w:val="00111BB3"/>
    <w:rsid w:val="001120B6"/>
    <w:rsid w:val="00112536"/>
    <w:rsid w:val="00112E74"/>
    <w:rsid w:val="0011306A"/>
    <w:rsid w:val="00113730"/>
    <w:rsid w:val="0011374B"/>
    <w:rsid w:val="001138EF"/>
    <w:rsid w:val="00113E56"/>
    <w:rsid w:val="0011440C"/>
    <w:rsid w:val="001151B7"/>
    <w:rsid w:val="00115E3D"/>
    <w:rsid w:val="001163EF"/>
    <w:rsid w:val="0011706C"/>
    <w:rsid w:val="00117AAE"/>
    <w:rsid w:val="00120DB2"/>
    <w:rsid w:val="00120F27"/>
    <w:rsid w:val="00121744"/>
    <w:rsid w:val="001218ED"/>
    <w:rsid w:val="001222C1"/>
    <w:rsid w:val="001225C4"/>
    <w:rsid w:val="00122A8D"/>
    <w:rsid w:val="00123DC3"/>
    <w:rsid w:val="00124B91"/>
    <w:rsid w:val="00125407"/>
    <w:rsid w:val="00125567"/>
    <w:rsid w:val="00125A88"/>
    <w:rsid w:val="00125B9F"/>
    <w:rsid w:val="001264B1"/>
    <w:rsid w:val="001265AC"/>
    <w:rsid w:val="00126A2A"/>
    <w:rsid w:val="00126AA3"/>
    <w:rsid w:val="00126D1A"/>
    <w:rsid w:val="001318C8"/>
    <w:rsid w:val="00131FC6"/>
    <w:rsid w:val="0013204F"/>
    <w:rsid w:val="001325E9"/>
    <w:rsid w:val="00132EBF"/>
    <w:rsid w:val="00132F37"/>
    <w:rsid w:val="00133A0A"/>
    <w:rsid w:val="001346E3"/>
    <w:rsid w:val="001352B6"/>
    <w:rsid w:val="00135832"/>
    <w:rsid w:val="0013587F"/>
    <w:rsid w:val="00136107"/>
    <w:rsid w:val="00136139"/>
    <w:rsid w:val="001378DE"/>
    <w:rsid w:val="00137A3D"/>
    <w:rsid w:val="00141629"/>
    <w:rsid w:val="00142579"/>
    <w:rsid w:val="0014290C"/>
    <w:rsid w:val="001430BB"/>
    <w:rsid w:val="0014328F"/>
    <w:rsid w:val="001439CF"/>
    <w:rsid w:val="00143BB0"/>
    <w:rsid w:val="00143C56"/>
    <w:rsid w:val="001441F2"/>
    <w:rsid w:val="00144477"/>
    <w:rsid w:val="00144603"/>
    <w:rsid w:val="0014497D"/>
    <w:rsid w:val="00144C0E"/>
    <w:rsid w:val="001453C5"/>
    <w:rsid w:val="00150143"/>
    <w:rsid w:val="001503B6"/>
    <w:rsid w:val="0015058E"/>
    <w:rsid w:val="001508DE"/>
    <w:rsid w:val="001509D8"/>
    <w:rsid w:val="0015142D"/>
    <w:rsid w:val="001515A2"/>
    <w:rsid w:val="001517B5"/>
    <w:rsid w:val="00151C6B"/>
    <w:rsid w:val="00151E75"/>
    <w:rsid w:val="001532F8"/>
    <w:rsid w:val="0015382B"/>
    <w:rsid w:val="0015416A"/>
    <w:rsid w:val="00154365"/>
    <w:rsid w:val="001543DB"/>
    <w:rsid w:val="00155751"/>
    <w:rsid w:val="0015749B"/>
    <w:rsid w:val="001600F1"/>
    <w:rsid w:val="0016034B"/>
    <w:rsid w:val="00161AAE"/>
    <w:rsid w:val="00161C57"/>
    <w:rsid w:val="001623E4"/>
    <w:rsid w:val="001629DA"/>
    <w:rsid w:val="00162B0D"/>
    <w:rsid w:val="001639B4"/>
    <w:rsid w:val="00163D16"/>
    <w:rsid w:val="00163FF3"/>
    <w:rsid w:val="001643D5"/>
    <w:rsid w:val="00164C45"/>
    <w:rsid w:val="001650A1"/>
    <w:rsid w:val="001662C9"/>
    <w:rsid w:val="00166B14"/>
    <w:rsid w:val="00167647"/>
    <w:rsid w:val="0016767B"/>
    <w:rsid w:val="00167741"/>
    <w:rsid w:val="00167810"/>
    <w:rsid w:val="001679A5"/>
    <w:rsid w:val="00167C91"/>
    <w:rsid w:val="00167F60"/>
    <w:rsid w:val="001705B1"/>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693"/>
    <w:rsid w:val="00183E47"/>
    <w:rsid w:val="001851AB"/>
    <w:rsid w:val="001852AD"/>
    <w:rsid w:val="00185518"/>
    <w:rsid w:val="001859FA"/>
    <w:rsid w:val="00185AEF"/>
    <w:rsid w:val="00185C04"/>
    <w:rsid w:val="00185CF1"/>
    <w:rsid w:val="001873FF"/>
    <w:rsid w:val="0018757B"/>
    <w:rsid w:val="0018776C"/>
    <w:rsid w:val="00187897"/>
    <w:rsid w:val="00187D74"/>
    <w:rsid w:val="00190181"/>
    <w:rsid w:val="001918DB"/>
    <w:rsid w:val="001920C9"/>
    <w:rsid w:val="00192258"/>
    <w:rsid w:val="00193374"/>
    <w:rsid w:val="001939E6"/>
    <w:rsid w:val="00193B86"/>
    <w:rsid w:val="00194684"/>
    <w:rsid w:val="00194909"/>
    <w:rsid w:val="0019491D"/>
    <w:rsid w:val="0019535E"/>
    <w:rsid w:val="001966FA"/>
    <w:rsid w:val="0019671F"/>
    <w:rsid w:val="001968C8"/>
    <w:rsid w:val="00196A7C"/>
    <w:rsid w:val="00197359"/>
    <w:rsid w:val="0019756E"/>
    <w:rsid w:val="001A02F4"/>
    <w:rsid w:val="001A1078"/>
    <w:rsid w:val="001A14D9"/>
    <w:rsid w:val="001A2DA5"/>
    <w:rsid w:val="001A31AA"/>
    <w:rsid w:val="001A31D4"/>
    <w:rsid w:val="001A43FF"/>
    <w:rsid w:val="001A45C5"/>
    <w:rsid w:val="001A47EE"/>
    <w:rsid w:val="001A4C19"/>
    <w:rsid w:val="001A53B3"/>
    <w:rsid w:val="001A5D9F"/>
    <w:rsid w:val="001A6D30"/>
    <w:rsid w:val="001B0B6E"/>
    <w:rsid w:val="001B1A8B"/>
    <w:rsid w:val="001B2817"/>
    <w:rsid w:val="001B3EE1"/>
    <w:rsid w:val="001B413A"/>
    <w:rsid w:val="001B4D49"/>
    <w:rsid w:val="001B4EE2"/>
    <w:rsid w:val="001B50A5"/>
    <w:rsid w:val="001B7401"/>
    <w:rsid w:val="001B7745"/>
    <w:rsid w:val="001C0B43"/>
    <w:rsid w:val="001C0CDA"/>
    <w:rsid w:val="001C1650"/>
    <w:rsid w:val="001C193A"/>
    <w:rsid w:val="001C3104"/>
    <w:rsid w:val="001C40C8"/>
    <w:rsid w:val="001C4B85"/>
    <w:rsid w:val="001C5179"/>
    <w:rsid w:val="001C57E6"/>
    <w:rsid w:val="001C5B8F"/>
    <w:rsid w:val="001C6638"/>
    <w:rsid w:val="001C79BE"/>
    <w:rsid w:val="001D0B6E"/>
    <w:rsid w:val="001D0D3C"/>
    <w:rsid w:val="001D0DC4"/>
    <w:rsid w:val="001D1853"/>
    <w:rsid w:val="001D3529"/>
    <w:rsid w:val="001D368A"/>
    <w:rsid w:val="001D5057"/>
    <w:rsid w:val="001D5DEE"/>
    <w:rsid w:val="001D6F61"/>
    <w:rsid w:val="001D714B"/>
    <w:rsid w:val="001D72F0"/>
    <w:rsid w:val="001D799B"/>
    <w:rsid w:val="001D7A0D"/>
    <w:rsid w:val="001D7CC1"/>
    <w:rsid w:val="001E03E0"/>
    <w:rsid w:val="001E0729"/>
    <w:rsid w:val="001E0A98"/>
    <w:rsid w:val="001E112D"/>
    <w:rsid w:val="001E1743"/>
    <w:rsid w:val="001E1B43"/>
    <w:rsid w:val="001E1F4D"/>
    <w:rsid w:val="001E2D80"/>
    <w:rsid w:val="001E45F1"/>
    <w:rsid w:val="001E4758"/>
    <w:rsid w:val="001E6177"/>
    <w:rsid w:val="001E69EF"/>
    <w:rsid w:val="001E6DCF"/>
    <w:rsid w:val="001E7419"/>
    <w:rsid w:val="001E776D"/>
    <w:rsid w:val="001E7AC6"/>
    <w:rsid w:val="001E7B2A"/>
    <w:rsid w:val="001E7C2D"/>
    <w:rsid w:val="001E7E0F"/>
    <w:rsid w:val="001F0760"/>
    <w:rsid w:val="001F076A"/>
    <w:rsid w:val="001F0A60"/>
    <w:rsid w:val="001F179C"/>
    <w:rsid w:val="001F34D1"/>
    <w:rsid w:val="001F479A"/>
    <w:rsid w:val="001F59EF"/>
    <w:rsid w:val="001F5A23"/>
    <w:rsid w:val="001F63EF"/>
    <w:rsid w:val="001F715B"/>
    <w:rsid w:val="001F7B83"/>
    <w:rsid w:val="002000ED"/>
    <w:rsid w:val="00201895"/>
    <w:rsid w:val="002018D3"/>
    <w:rsid w:val="00201E08"/>
    <w:rsid w:val="00202AD7"/>
    <w:rsid w:val="00202ADF"/>
    <w:rsid w:val="00203C24"/>
    <w:rsid w:val="00203F39"/>
    <w:rsid w:val="00203FC0"/>
    <w:rsid w:val="00205CC9"/>
    <w:rsid w:val="00205E99"/>
    <w:rsid w:val="00206DEC"/>
    <w:rsid w:val="002104DB"/>
    <w:rsid w:val="00210573"/>
    <w:rsid w:val="00210B30"/>
    <w:rsid w:val="00210D01"/>
    <w:rsid w:val="00210DE4"/>
    <w:rsid w:val="002111B2"/>
    <w:rsid w:val="00211602"/>
    <w:rsid w:val="00212570"/>
    <w:rsid w:val="00214208"/>
    <w:rsid w:val="00214D4F"/>
    <w:rsid w:val="00215001"/>
    <w:rsid w:val="00215848"/>
    <w:rsid w:val="002171BB"/>
    <w:rsid w:val="002173D9"/>
    <w:rsid w:val="0022087F"/>
    <w:rsid w:val="00220DA2"/>
    <w:rsid w:val="00220F3E"/>
    <w:rsid w:val="0022133C"/>
    <w:rsid w:val="00221966"/>
    <w:rsid w:val="00221ED4"/>
    <w:rsid w:val="0022241B"/>
    <w:rsid w:val="00222631"/>
    <w:rsid w:val="002228D1"/>
    <w:rsid w:val="002230EB"/>
    <w:rsid w:val="002235E7"/>
    <w:rsid w:val="00223BF7"/>
    <w:rsid w:val="00223E14"/>
    <w:rsid w:val="002243DF"/>
    <w:rsid w:val="00224997"/>
    <w:rsid w:val="00224F07"/>
    <w:rsid w:val="00226CE0"/>
    <w:rsid w:val="00226D25"/>
    <w:rsid w:val="00227B2B"/>
    <w:rsid w:val="00227E27"/>
    <w:rsid w:val="00227FE1"/>
    <w:rsid w:val="00230324"/>
    <w:rsid w:val="00230327"/>
    <w:rsid w:val="00230984"/>
    <w:rsid w:val="00231F46"/>
    <w:rsid w:val="002332D6"/>
    <w:rsid w:val="00233F12"/>
    <w:rsid w:val="00234313"/>
    <w:rsid w:val="002343FF"/>
    <w:rsid w:val="00234699"/>
    <w:rsid w:val="002346F9"/>
    <w:rsid w:val="00234CC7"/>
    <w:rsid w:val="002352A1"/>
    <w:rsid w:val="002357AF"/>
    <w:rsid w:val="00235D67"/>
    <w:rsid w:val="00236B44"/>
    <w:rsid w:val="00236D56"/>
    <w:rsid w:val="00237596"/>
    <w:rsid w:val="00237CD3"/>
    <w:rsid w:val="00237FDA"/>
    <w:rsid w:val="002408BE"/>
    <w:rsid w:val="00241281"/>
    <w:rsid w:val="002413E5"/>
    <w:rsid w:val="00241D5A"/>
    <w:rsid w:val="00241E19"/>
    <w:rsid w:val="00242B77"/>
    <w:rsid w:val="0024363C"/>
    <w:rsid w:val="00244264"/>
    <w:rsid w:val="00245B24"/>
    <w:rsid w:val="00246B61"/>
    <w:rsid w:val="002479B3"/>
    <w:rsid w:val="00247AF0"/>
    <w:rsid w:val="00250218"/>
    <w:rsid w:val="00250262"/>
    <w:rsid w:val="0025042F"/>
    <w:rsid w:val="002509D0"/>
    <w:rsid w:val="00251B15"/>
    <w:rsid w:val="00253327"/>
    <w:rsid w:val="0025373D"/>
    <w:rsid w:val="002542BB"/>
    <w:rsid w:val="002546EC"/>
    <w:rsid w:val="002547EB"/>
    <w:rsid w:val="00255AFA"/>
    <w:rsid w:val="00255EAD"/>
    <w:rsid w:val="00256B71"/>
    <w:rsid w:val="00257567"/>
    <w:rsid w:val="002575D9"/>
    <w:rsid w:val="0026077C"/>
    <w:rsid w:val="0026138A"/>
    <w:rsid w:val="00261BB3"/>
    <w:rsid w:val="00261E2B"/>
    <w:rsid w:val="00262700"/>
    <w:rsid w:val="00262AE2"/>
    <w:rsid w:val="00262E5F"/>
    <w:rsid w:val="0026390A"/>
    <w:rsid w:val="00264381"/>
    <w:rsid w:val="00264656"/>
    <w:rsid w:val="00265267"/>
    <w:rsid w:val="00265343"/>
    <w:rsid w:val="00266436"/>
    <w:rsid w:val="00266742"/>
    <w:rsid w:val="002667DA"/>
    <w:rsid w:val="00266B89"/>
    <w:rsid w:val="002714DF"/>
    <w:rsid w:val="0027156A"/>
    <w:rsid w:val="0027274E"/>
    <w:rsid w:val="00272BF3"/>
    <w:rsid w:val="00273259"/>
    <w:rsid w:val="0027328C"/>
    <w:rsid w:val="00273A6D"/>
    <w:rsid w:val="00273B33"/>
    <w:rsid w:val="00273EB9"/>
    <w:rsid w:val="002742D0"/>
    <w:rsid w:val="00275070"/>
    <w:rsid w:val="00275844"/>
    <w:rsid w:val="0027597C"/>
    <w:rsid w:val="00275C10"/>
    <w:rsid w:val="00276050"/>
    <w:rsid w:val="00276891"/>
    <w:rsid w:val="00276DA3"/>
    <w:rsid w:val="002772D9"/>
    <w:rsid w:val="00277354"/>
    <w:rsid w:val="00277997"/>
    <w:rsid w:val="00277CA2"/>
    <w:rsid w:val="00280E39"/>
    <w:rsid w:val="00280F22"/>
    <w:rsid w:val="00281795"/>
    <w:rsid w:val="00281C1A"/>
    <w:rsid w:val="00282398"/>
    <w:rsid w:val="002825A1"/>
    <w:rsid w:val="0028322C"/>
    <w:rsid w:val="002835C8"/>
    <w:rsid w:val="00283B69"/>
    <w:rsid w:val="00283CE0"/>
    <w:rsid w:val="00284F70"/>
    <w:rsid w:val="0028616A"/>
    <w:rsid w:val="00287178"/>
    <w:rsid w:val="0028784E"/>
    <w:rsid w:val="00287B08"/>
    <w:rsid w:val="00290624"/>
    <w:rsid w:val="00291164"/>
    <w:rsid w:val="00291232"/>
    <w:rsid w:val="00291C33"/>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B0A1B"/>
    <w:rsid w:val="002B15A0"/>
    <w:rsid w:val="002B1739"/>
    <w:rsid w:val="002B2853"/>
    <w:rsid w:val="002B5728"/>
    <w:rsid w:val="002B5A86"/>
    <w:rsid w:val="002B5DA2"/>
    <w:rsid w:val="002B607F"/>
    <w:rsid w:val="002B7961"/>
    <w:rsid w:val="002C08F5"/>
    <w:rsid w:val="002C0F88"/>
    <w:rsid w:val="002C139F"/>
    <w:rsid w:val="002C1CDD"/>
    <w:rsid w:val="002C1DE0"/>
    <w:rsid w:val="002C1F9E"/>
    <w:rsid w:val="002C22E6"/>
    <w:rsid w:val="002C25CA"/>
    <w:rsid w:val="002C267C"/>
    <w:rsid w:val="002C303D"/>
    <w:rsid w:val="002C394F"/>
    <w:rsid w:val="002C416C"/>
    <w:rsid w:val="002C430D"/>
    <w:rsid w:val="002C4722"/>
    <w:rsid w:val="002C48C9"/>
    <w:rsid w:val="002C573C"/>
    <w:rsid w:val="002C5867"/>
    <w:rsid w:val="002C5FD5"/>
    <w:rsid w:val="002C670E"/>
    <w:rsid w:val="002C6966"/>
    <w:rsid w:val="002D16B0"/>
    <w:rsid w:val="002D1B35"/>
    <w:rsid w:val="002D1B4F"/>
    <w:rsid w:val="002D34FA"/>
    <w:rsid w:val="002D3A6D"/>
    <w:rsid w:val="002D3DB0"/>
    <w:rsid w:val="002D3E19"/>
    <w:rsid w:val="002D3EAD"/>
    <w:rsid w:val="002D3F24"/>
    <w:rsid w:val="002D4269"/>
    <w:rsid w:val="002D4588"/>
    <w:rsid w:val="002D462A"/>
    <w:rsid w:val="002D46C6"/>
    <w:rsid w:val="002D53B5"/>
    <w:rsid w:val="002D621A"/>
    <w:rsid w:val="002D64CA"/>
    <w:rsid w:val="002D6A82"/>
    <w:rsid w:val="002D797D"/>
    <w:rsid w:val="002E01CC"/>
    <w:rsid w:val="002E091D"/>
    <w:rsid w:val="002E134F"/>
    <w:rsid w:val="002E24AE"/>
    <w:rsid w:val="002E35D6"/>
    <w:rsid w:val="002E4A00"/>
    <w:rsid w:val="002E596A"/>
    <w:rsid w:val="002E673F"/>
    <w:rsid w:val="002E6B1B"/>
    <w:rsid w:val="002E7302"/>
    <w:rsid w:val="002E7E0D"/>
    <w:rsid w:val="002E7EFC"/>
    <w:rsid w:val="002F04C8"/>
    <w:rsid w:val="002F0628"/>
    <w:rsid w:val="002F0D78"/>
    <w:rsid w:val="002F0F0C"/>
    <w:rsid w:val="002F11D7"/>
    <w:rsid w:val="002F142B"/>
    <w:rsid w:val="002F1C0E"/>
    <w:rsid w:val="002F2AF3"/>
    <w:rsid w:val="002F2F17"/>
    <w:rsid w:val="002F33B8"/>
    <w:rsid w:val="002F345E"/>
    <w:rsid w:val="002F38BB"/>
    <w:rsid w:val="002F3E1D"/>
    <w:rsid w:val="002F42C4"/>
    <w:rsid w:val="002F499E"/>
    <w:rsid w:val="002F566F"/>
    <w:rsid w:val="002F5AE4"/>
    <w:rsid w:val="002F6C18"/>
    <w:rsid w:val="002F6CFC"/>
    <w:rsid w:val="002F744D"/>
    <w:rsid w:val="002F74D3"/>
    <w:rsid w:val="002F7C0E"/>
    <w:rsid w:val="002F7F42"/>
    <w:rsid w:val="00301581"/>
    <w:rsid w:val="003019D1"/>
    <w:rsid w:val="003019E5"/>
    <w:rsid w:val="00301E5E"/>
    <w:rsid w:val="003027CC"/>
    <w:rsid w:val="00302B38"/>
    <w:rsid w:val="00302EB9"/>
    <w:rsid w:val="0030373A"/>
    <w:rsid w:val="00303766"/>
    <w:rsid w:val="003039FE"/>
    <w:rsid w:val="00303F6F"/>
    <w:rsid w:val="003043F3"/>
    <w:rsid w:val="00304665"/>
    <w:rsid w:val="003052AB"/>
    <w:rsid w:val="00305D4B"/>
    <w:rsid w:val="00306427"/>
    <w:rsid w:val="0030672C"/>
    <w:rsid w:val="0030676F"/>
    <w:rsid w:val="00306F35"/>
    <w:rsid w:val="00310141"/>
    <w:rsid w:val="003107A3"/>
    <w:rsid w:val="003110BE"/>
    <w:rsid w:val="00311486"/>
    <w:rsid w:val="00311897"/>
    <w:rsid w:val="00311EC8"/>
    <w:rsid w:val="00311FE1"/>
    <w:rsid w:val="00312502"/>
    <w:rsid w:val="0031288E"/>
    <w:rsid w:val="0031294F"/>
    <w:rsid w:val="00312951"/>
    <w:rsid w:val="00312B9A"/>
    <w:rsid w:val="00312F60"/>
    <w:rsid w:val="0031445D"/>
    <w:rsid w:val="003150CB"/>
    <w:rsid w:val="00315805"/>
    <w:rsid w:val="003159F3"/>
    <w:rsid w:val="003162C4"/>
    <w:rsid w:val="00317D40"/>
    <w:rsid w:val="00320051"/>
    <w:rsid w:val="0032065D"/>
    <w:rsid w:val="0032082B"/>
    <w:rsid w:val="00320AAD"/>
    <w:rsid w:val="00320D1D"/>
    <w:rsid w:val="00320D6F"/>
    <w:rsid w:val="00320DF3"/>
    <w:rsid w:val="00321818"/>
    <w:rsid w:val="00321880"/>
    <w:rsid w:val="0032299F"/>
    <w:rsid w:val="00322E34"/>
    <w:rsid w:val="00323963"/>
    <w:rsid w:val="00323B09"/>
    <w:rsid w:val="00323F85"/>
    <w:rsid w:val="00324437"/>
    <w:rsid w:val="00324D54"/>
    <w:rsid w:val="003253E9"/>
    <w:rsid w:val="00325526"/>
    <w:rsid w:val="00325723"/>
    <w:rsid w:val="00325A08"/>
    <w:rsid w:val="00326902"/>
    <w:rsid w:val="0032754C"/>
    <w:rsid w:val="00330749"/>
    <w:rsid w:val="0033075C"/>
    <w:rsid w:val="0033083F"/>
    <w:rsid w:val="003312D3"/>
    <w:rsid w:val="00331970"/>
    <w:rsid w:val="00331F83"/>
    <w:rsid w:val="00332586"/>
    <w:rsid w:val="00332A60"/>
    <w:rsid w:val="0033300B"/>
    <w:rsid w:val="00333158"/>
    <w:rsid w:val="003333D3"/>
    <w:rsid w:val="00333A4C"/>
    <w:rsid w:val="0033486B"/>
    <w:rsid w:val="0033486E"/>
    <w:rsid w:val="00334A27"/>
    <w:rsid w:val="00335B5C"/>
    <w:rsid w:val="00336382"/>
    <w:rsid w:val="003366A1"/>
    <w:rsid w:val="0033771F"/>
    <w:rsid w:val="00337C0E"/>
    <w:rsid w:val="00340B50"/>
    <w:rsid w:val="00340C1B"/>
    <w:rsid w:val="0034137B"/>
    <w:rsid w:val="00341905"/>
    <w:rsid w:val="00341E35"/>
    <w:rsid w:val="0034219A"/>
    <w:rsid w:val="00342509"/>
    <w:rsid w:val="003433B1"/>
    <w:rsid w:val="0034362E"/>
    <w:rsid w:val="003440A3"/>
    <w:rsid w:val="00344667"/>
    <w:rsid w:val="00345588"/>
    <w:rsid w:val="003458D0"/>
    <w:rsid w:val="003466A3"/>
    <w:rsid w:val="003471B3"/>
    <w:rsid w:val="0035099A"/>
    <w:rsid w:val="003519AF"/>
    <w:rsid w:val="003527DD"/>
    <w:rsid w:val="00352A71"/>
    <w:rsid w:val="00352C9D"/>
    <w:rsid w:val="00353F7F"/>
    <w:rsid w:val="003541BE"/>
    <w:rsid w:val="003542FC"/>
    <w:rsid w:val="0035453D"/>
    <w:rsid w:val="00354AC7"/>
    <w:rsid w:val="003567BE"/>
    <w:rsid w:val="00356DED"/>
    <w:rsid w:val="00356FD9"/>
    <w:rsid w:val="00360017"/>
    <w:rsid w:val="00360436"/>
    <w:rsid w:val="00360F8E"/>
    <w:rsid w:val="00361280"/>
    <w:rsid w:val="00362BA6"/>
    <w:rsid w:val="00362E22"/>
    <w:rsid w:val="00362E58"/>
    <w:rsid w:val="00362F54"/>
    <w:rsid w:val="00363F46"/>
    <w:rsid w:val="003640D5"/>
    <w:rsid w:val="00364101"/>
    <w:rsid w:val="003653F0"/>
    <w:rsid w:val="00365C67"/>
    <w:rsid w:val="00365F6D"/>
    <w:rsid w:val="0036620F"/>
    <w:rsid w:val="00366598"/>
    <w:rsid w:val="00366EDD"/>
    <w:rsid w:val="0036730F"/>
    <w:rsid w:val="003673F2"/>
    <w:rsid w:val="00367A21"/>
    <w:rsid w:val="00367B7D"/>
    <w:rsid w:val="00367C0E"/>
    <w:rsid w:val="00367C2B"/>
    <w:rsid w:val="00370010"/>
    <w:rsid w:val="00370399"/>
    <w:rsid w:val="00370CD1"/>
    <w:rsid w:val="0037281B"/>
    <w:rsid w:val="00373129"/>
    <w:rsid w:val="00373385"/>
    <w:rsid w:val="003738E7"/>
    <w:rsid w:val="0037434B"/>
    <w:rsid w:val="0037493F"/>
    <w:rsid w:val="00374ADA"/>
    <w:rsid w:val="00374CDD"/>
    <w:rsid w:val="003753CA"/>
    <w:rsid w:val="003757F2"/>
    <w:rsid w:val="00376B37"/>
    <w:rsid w:val="00376F53"/>
    <w:rsid w:val="003773C0"/>
    <w:rsid w:val="0037756C"/>
    <w:rsid w:val="00377FFC"/>
    <w:rsid w:val="00380007"/>
    <w:rsid w:val="00380508"/>
    <w:rsid w:val="00380BCA"/>
    <w:rsid w:val="00380E7F"/>
    <w:rsid w:val="00380F58"/>
    <w:rsid w:val="0038152C"/>
    <w:rsid w:val="0038354E"/>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1B4D"/>
    <w:rsid w:val="00391EC8"/>
    <w:rsid w:val="00392524"/>
    <w:rsid w:val="00392A00"/>
    <w:rsid w:val="00394915"/>
    <w:rsid w:val="00394CE7"/>
    <w:rsid w:val="00397052"/>
    <w:rsid w:val="0039790A"/>
    <w:rsid w:val="00397CE0"/>
    <w:rsid w:val="003A0487"/>
    <w:rsid w:val="003A04E3"/>
    <w:rsid w:val="003A073F"/>
    <w:rsid w:val="003A187E"/>
    <w:rsid w:val="003A1B84"/>
    <w:rsid w:val="003A1BD9"/>
    <w:rsid w:val="003A2183"/>
    <w:rsid w:val="003A2340"/>
    <w:rsid w:val="003A25E4"/>
    <w:rsid w:val="003A2A44"/>
    <w:rsid w:val="003A2E6A"/>
    <w:rsid w:val="003A399C"/>
    <w:rsid w:val="003A3C1B"/>
    <w:rsid w:val="003A3DCD"/>
    <w:rsid w:val="003A43DE"/>
    <w:rsid w:val="003A49B5"/>
    <w:rsid w:val="003A4BFD"/>
    <w:rsid w:val="003A5380"/>
    <w:rsid w:val="003A548B"/>
    <w:rsid w:val="003A6297"/>
    <w:rsid w:val="003A638A"/>
    <w:rsid w:val="003A7249"/>
    <w:rsid w:val="003A7912"/>
    <w:rsid w:val="003B0094"/>
    <w:rsid w:val="003B036E"/>
    <w:rsid w:val="003B0971"/>
    <w:rsid w:val="003B0A14"/>
    <w:rsid w:val="003B143D"/>
    <w:rsid w:val="003B1940"/>
    <w:rsid w:val="003B1BD1"/>
    <w:rsid w:val="003B2462"/>
    <w:rsid w:val="003B246F"/>
    <w:rsid w:val="003B3E7E"/>
    <w:rsid w:val="003B40DA"/>
    <w:rsid w:val="003B5CAB"/>
    <w:rsid w:val="003B7066"/>
    <w:rsid w:val="003B78AC"/>
    <w:rsid w:val="003B7EC1"/>
    <w:rsid w:val="003C0024"/>
    <w:rsid w:val="003C00A2"/>
    <w:rsid w:val="003C0A81"/>
    <w:rsid w:val="003C1CCC"/>
    <w:rsid w:val="003C2043"/>
    <w:rsid w:val="003C2250"/>
    <w:rsid w:val="003C39E5"/>
    <w:rsid w:val="003C4463"/>
    <w:rsid w:val="003C4CAB"/>
    <w:rsid w:val="003C5195"/>
    <w:rsid w:val="003C659F"/>
    <w:rsid w:val="003C699C"/>
    <w:rsid w:val="003C6C85"/>
    <w:rsid w:val="003C6F58"/>
    <w:rsid w:val="003C7462"/>
    <w:rsid w:val="003C7B4E"/>
    <w:rsid w:val="003C7BD5"/>
    <w:rsid w:val="003D0114"/>
    <w:rsid w:val="003D0892"/>
    <w:rsid w:val="003D0A6E"/>
    <w:rsid w:val="003D0AAA"/>
    <w:rsid w:val="003D228F"/>
    <w:rsid w:val="003D38E4"/>
    <w:rsid w:val="003D47C3"/>
    <w:rsid w:val="003D4CEC"/>
    <w:rsid w:val="003D4EF2"/>
    <w:rsid w:val="003D59D5"/>
    <w:rsid w:val="003D5DEA"/>
    <w:rsid w:val="003D6035"/>
    <w:rsid w:val="003D6073"/>
    <w:rsid w:val="003D625B"/>
    <w:rsid w:val="003D64C4"/>
    <w:rsid w:val="003D753D"/>
    <w:rsid w:val="003E2030"/>
    <w:rsid w:val="003E23D9"/>
    <w:rsid w:val="003E2697"/>
    <w:rsid w:val="003E2E7E"/>
    <w:rsid w:val="003E3112"/>
    <w:rsid w:val="003E3D82"/>
    <w:rsid w:val="003E3FA1"/>
    <w:rsid w:val="003E56D8"/>
    <w:rsid w:val="003E591F"/>
    <w:rsid w:val="003E5A06"/>
    <w:rsid w:val="003E5A54"/>
    <w:rsid w:val="003E7AD5"/>
    <w:rsid w:val="003F0194"/>
    <w:rsid w:val="003F0839"/>
    <w:rsid w:val="003F17BA"/>
    <w:rsid w:val="003F1BC9"/>
    <w:rsid w:val="003F1DC4"/>
    <w:rsid w:val="003F287B"/>
    <w:rsid w:val="003F33A0"/>
    <w:rsid w:val="003F3D76"/>
    <w:rsid w:val="003F4307"/>
    <w:rsid w:val="003F436C"/>
    <w:rsid w:val="003F46D1"/>
    <w:rsid w:val="003F546C"/>
    <w:rsid w:val="003F6969"/>
    <w:rsid w:val="003F6FBE"/>
    <w:rsid w:val="003F727B"/>
    <w:rsid w:val="003F77E2"/>
    <w:rsid w:val="00401245"/>
    <w:rsid w:val="004013F3"/>
    <w:rsid w:val="00401418"/>
    <w:rsid w:val="004022CB"/>
    <w:rsid w:val="004023F2"/>
    <w:rsid w:val="004026FC"/>
    <w:rsid w:val="00403829"/>
    <w:rsid w:val="004055A8"/>
    <w:rsid w:val="004056CB"/>
    <w:rsid w:val="00406096"/>
    <w:rsid w:val="004073E7"/>
    <w:rsid w:val="00407B4B"/>
    <w:rsid w:val="00407D5E"/>
    <w:rsid w:val="00411C33"/>
    <w:rsid w:val="00411C70"/>
    <w:rsid w:val="00412074"/>
    <w:rsid w:val="0041291C"/>
    <w:rsid w:val="00412F8E"/>
    <w:rsid w:val="004130E6"/>
    <w:rsid w:val="00413B3A"/>
    <w:rsid w:val="004144B3"/>
    <w:rsid w:val="00414678"/>
    <w:rsid w:val="00414A0B"/>
    <w:rsid w:val="00414DAB"/>
    <w:rsid w:val="00414EA0"/>
    <w:rsid w:val="004155EE"/>
    <w:rsid w:val="00415773"/>
    <w:rsid w:val="004158D4"/>
    <w:rsid w:val="00415A2F"/>
    <w:rsid w:val="0041690F"/>
    <w:rsid w:val="00416AE9"/>
    <w:rsid w:val="00416B91"/>
    <w:rsid w:val="004174E6"/>
    <w:rsid w:val="004209ED"/>
    <w:rsid w:val="00421C9C"/>
    <w:rsid w:val="00422807"/>
    <w:rsid w:val="00423275"/>
    <w:rsid w:val="0042414A"/>
    <w:rsid w:val="004243AE"/>
    <w:rsid w:val="00424491"/>
    <w:rsid w:val="00424832"/>
    <w:rsid w:val="00424BCF"/>
    <w:rsid w:val="00424EAD"/>
    <w:rsid w:val="00424FA4"/>
    <w:rsid w:val="00425883"/>
    <w:rsid w:val="00426079"/>
    <w:rsid w:val="00426096"/>
    <w:rsid w:val="004261CD"/>
    <w:rsid w:val="004265AA"/>
    <w:rsid w:val="0042688A"/>
    <w:rsid w:val="00427BF8"/>
    <w:rsid w:val="0043093F"/>
    <w:rsid w:val="004314C0"/>
    <w:rsid w:val="004316B4"/>
    <w:rsid w:val="00431A03"/>
    <w:rsid w:val="004329E6"/>
    <w:rsid w:val="00432BF2"/>
    <w:rsid w:val="00433A6A"/>
    <w:rsid w:val="0043558F"/>
    <w:rsid w:val="00436A1A"/>
    <w:rsid w:val="00437054"/>
    <w:rsid w:val="00437645"/>
    <w:rsid w:val="004405DB"/>
    <w:rsid w:val="00440834"/>
    <w:rsid w:val="00440AC3"/>
    <w:rsid w:val="00440D7A"/>
    <w:rsid w:val="00440EA2"/>
    <w:rsid w:val="004410AD"/>
    <w:rsid w:val="00441909"/>
    <w:rsid w:val="00441AC0"/>
    <w:rsid w:val="00441B38"/>
    <w:rsid w:val="00442174"/>
    <w:rsid w:val="00442549"/>
    <w:rsid w:val="0044493E"/>
    <w:rsid w:val="00444F50"/>
    <w:rsid w:val="004466F0"/>
    <w:rsid w:val="00446921"/>
    <w:rsid w:val="00446F1D"/>
    <w:rsid w:val="004478BC"/>
    <w:rsid w:val="004505D5"/>
    <w:rsid w:val="004508F4"/>
    <w:rsid w:val="00450B99"/>
    <w:rsid w:val="0045163F"/>
    <w:rsid w:val="00451FC4"/>
    <w:rsid w:val="00452702"/>
    <w:rsid w:val="004530B2"/>
    <w:rsid w:val="00453C21"/>
    <w:rsid w:val="00454FEA"/>
    <w:rsid w:val="004564B4"/>
    <w:rsid w:val="00456547"/>
    <w:rsid w:val="004570AC"/>
    <w:rsid w:val="00457767"/>
    <w:rsid w:val="00457CEC"/>
    <w:rsid w:val="00457D58"/>
    <w:rsid w:val="004608CC"/>
    <w:rsid w:val="004611DF"/>
    <w:rsid w:val="0046122B"/>
    <w:rsid w:val="00461410"/>
    <w:rsid w:val="0046218F"/>
    <w:rsid w:val="00462401"/>
    <w:rsid w:val="00463513"/>
    <w:rsid w:val="00463D7D"/>
    <w:rsid w:val="00463EFD"/>
    <w:rsid w:val="00464E07"/>
    <w:rsid w:val="00465150"/>
    <w:rsid w:val="00466343"/>
    <w:rsid w:val="00466355"/>
    <w:rsid w:val="0046674D"/>
    <w:rsid w:val="0046704B"/>
    <w:rsid w:val="00467F04"/>
    <w:rsid w:val="004713C1"/>
    <w:rsid w:val="004716C4"/>
    <w:rsid w:val="00471C21"/>
    <w:rsid w:val="00473BEF"/>
    <w:rsid w:val="00473FD6"/>
    <w:rsid w:val="00474181"/>
    <w:rsid w:val="00474920"/>
    <w:rsid w:val="00474C95"/>
    <w:rsid w:val="00474D2D"/>
    <w:rsid w:val="0047511F"/>
    <w:rsid w:val="00475BC4"/>
    <w:rsid w:val="004762AE"/>
    <w:rsid w:val="00476399"/>
    <w:rsid w:val="0047674A"/>
    <w:rsid w:val="00476F73"/>
    <w:rsid w:val="004775D5"/>
    <w:rsid w:val="00477C5F"/>
    <w:rsid w:val="00477EDE"/>
    <w:rsid w:val="00480051"/>
    <w:rsid w:val="004807A0"/>
    <w:rsid w:val="004807F5"/>
    <w:rsid w:val="004814A1"/>
    <w:rsid w:val="004814FE"/>
    <w:rsid w:val="004817E8"/>
    <w:rsid w:val="004829AA"/>
    <w:rsid w:val="00483F35"/>
    <w:rsid w:val="00483FD0"/>
    <w:rsid w:val="00484B1D"/>
    <w:rsid w:val="004861C0"/>
    <w:rsid w:val="00486D60"/>
    <w:rsid w:val="004872F6"/>
    <w:rsid w:val="00487E60"/>
    <w:rsid w:val="00490442"/>
    <w:rsid w:val="00490A92"/>
    <w:rsid w:val="00490D13"/>
    <w:rsid w:val="00490D56"/>
    <w:rsid w:val="00490D58"/>
    <w:rsid w:val="00491616"/>
    <w:rsid w:val="0049209C"/>
    <w:rsid w:val="00492294"/>
    <w:rsid w:val="0049234E"/>
    <w:rsid w:val="00492730"/>
    <w:rsid w:val="00492B3A"/>
    <w:rsid w:val="00493484"/>
    <w:rsid w:val="00493510"/>
    <w:rsid w:val="00493577"/>
    <w:rsid w:val="00494080"/>
    <w:rsid w:val="00494761"/>
    <w:rsid w:val="00495002"/>
    <w:rsid w:val="00496714"/>
    <w:rsid w:val="0049707C"/>
    <w:rsid w:val="0049762B"/>
    <w:rsid w:val="00497707"/>
    <w:rsid w:val="004A039E"/>
    <w:rsid w:val="004A0E95"/>
    <w:rsid w:val="004A126D"/>
    <w:rsid w:val="004A159A"/>
    <w:rsid w:val="004A37FD"/>
    <w:rsid w:val="004A396C"/>
    <w:rsid w:val="004A49BE"/>
    <w:rsid w:val="004A4CC8"/>
    <w:rsid w:val="004A4D27"/>
    <w:rsid w:val="004A5211"/>
    <w:rsid w:val="004A53E3"/>
    <w:rsid w:val="004A5678"/>
    <w:rsid w:val="004A5DDD"/>
    <w:rsid w:val="004A6E1C"/>
    <w:rsid w:val="004B00E5"/>
    <w:rsid w:val="004B01E1"/>
    <w:rsid w:val="004B0E42"/>
    <w:rsid w:val="004B1375"/>
    <w:rsid w:val="004B1E5A"/>
    <w:rsid w:val="004B229D"/>
    <w:rsid w:val="004B27AD"/>
    <w:rsid w:val="004B2A94"/>
    <w:rsid w:val="004B3029"/>
    <w:rsid w:val="004B4262"/>
    <w:rsid w:val="004B44C4"/>
    <w:rsid w:val="004B4F5F"/>
    <w:rsid w:val="004B5283"/>
    <w:rsid w:val="004B686B"/>
    <w:rsid w:val="004B6B2C"/>
    <w:rsid w:val="004B6B97"/>
    <w:rsid w:val="004B6DE2"/>
    <w:rsid w:val="004B7524"/>
    <w:rsid w:val="004C00A5"/>
    <w:rsid w:val="004C04DF"/>
    <w:rsid w:val="004C094C"/>
    <w:rsid w:val="004C0C33"/>
    <w:rsid w:val="004C0D4F"/>
    <w:rsid w:val="004C3603"/>
    <w:rsid w:val="004C3CFB"/>
    <w:rsid w:val="004C41DC"/>
    <w:rsid w:val="004C48D3"/>
    <w:rsid w:val="004C74E9"/>
    <w:rsid w:val="004C7F1F"/>
    <w:rsid w:val="004D09CC"/>
    <w:rsid w:val="004D14FE"/>
    <w:rsid w:val="004D1B24"/>
    <w:rsid w:val="004D1B6D"/>
    <w:rsid w:val="004D3652"/>
    <w:rsid w:val="004D37A6"/>
    <w:rsid w:val="004D48B4"/>
    <w:rsid w:val="004D4B1A"/>
    <w:rsid w:val="004D4D0C"/>
    <w:rsid w:val="004D4ED2"/>
    <w:rsid w:val="004D5529"/>
    <w:rsid w:val="004D5613"/>
    <w:rsid w:val="004D569C"/>
    <w:rsid w:val="004D6367"/>
    <w:rsid w:val="004D63AF"/>
    <w:rsid w:val="004D7266"/>
    <w:rsid w:val="004E0875"/>
    <w:rsid w:val="004E0C3B"/>
    <w:rsid w:val="004E107B"/>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02F7"/>
    <w:rsid w:val="004F217D"/>
    <w:rsid w:val="004F21E6"/>
    <w:rsid w:val="004F22A3"/>
    <w:rsid w:val="004F3225"/>
    <w:rsid w:val="004F3A20"/>
    <w:rsid w:val="004F3B33"/>
    <w:rsid w:val="004F466E"/>
    <w:rsid w:val="004F479A"/>
    <w:rsid w:val="004F4E7F"/>
    <w:rsid w:val="004F5A32"/>
    <w:rsid w:val="004F5ADB"/>
    <w:rsid w:val="004F60B1"/>
    <w:rsid w:val="004F6F6D"/>
    <w:rsid w:val="00500476"/>
    <w:rsid w:val="005006F3"/>
    <w:rsid w:val="0050078D"/>
    <w:rsid w:val="00500C5E"/>
    <w:rsid w:val="00501587"/>
    <w:rsid w:val="0050272B"/>
    <w:rsid w:val="00502C1C"/>
    <w:rsid w:val="0050327B"/>
    <w:rsid w:val="00504B7B"/>
    <w:rsid w:val="005063B3"/>
    <w:rsid w:val="0050694D"/>
    <w:rsid w:val="00506B77"/>
    <w:rsid w:val="005075D8"/>
    <w:rsid w:val="00507AA3"/>
    <w:rsid w:val="005102D5"/>
    <w:rsid w:val="00510322"/>
    <w:rsid w:val="00510895"/>
    <w:rsid w:val="00510D06"/>
    <w:rsid w:val="0051133A"/>
    <w:rsid w:val="0051176D"/>
    <w:rsid w:val="005119AD"/>
    <w:rsid w:val="00512086"/>
    <w:rsid w:val="00512B48"/>
    <w:rsid w:val="00512ECA"/>
    <w:rsid w:val="005138D6"/>
    <w:rsid w:val="00513BB0"/>
    <w:rsid w:val="00514DF7"/>
    <w:rsid w:val="0051551E"/>
    <w:rsid w:val="00515F8E"/>
    <w:rsid w:val="0051671A"/>
    <w:rsid w:val="00516928"/>
    <w:rsid w:val="00516D6D"/>
    <w:rsid w:val="00516E6B"/>
    <w:rsid w:val="00516FDB"/>
    <w:rsid w:val="00517583"/>
    <w:rsid w:val="00517C19"/>
    <w:rsid w:val="00521481"/>
    <w:rsid w:val="00521CBF"/>
    <w:rsid w:val="00521F55"/>
    <w:rsid w:val="005225C6"/>
    <w:rsid w:val="00522E45"/>
    <w:rsid w:val="00522EAD"/>
    <w:rsid w:val="00523372"/>
    <w:rsid w:val="00523D96"/>
    <w:rsid w:val="00524186"/>
    <w:rsid w:val="00525D2F"/>
    <w:rsid w:val="00526165"/>
    <w:rsid w:val="00526356"/>
    <w:rsid w:val="00527423"/>
    <w:rsid w:val="005279B8"/>
    <w:rsid w:val="00530065"/>
    <w:rsid w:val="005300C5"/>
    <w:rsid w:val="0053047F"/>
    <w:rsid w:val="00530D63"/>
    <w:rsid w:val="00532191"/>
    <w:rsid w:val="00533079"/>
    <w:rsid w:val="00533C6E"/>
    <w:rsid w:val="005351E8"/>
    <w:rsid w:val="0053629F"/>
    <w:rsid w:val="00536BA8"/>
    <w:rsid w:val="00536D04"/>
    <w:rsid w:val="0053738A"/>
    <w:rsid w:val="00537411"/>
    <w:rsid w:val="00540473"/>
    <w:rsid w:val="0054171E"/>
    <w:rsid w:val="005429DC"/>
    <w:rsid w:val="00543181"/>
    <w:rsid w:val="005450E0"/>
    <w:rsid w:val="005452B2"/>
    <w:rsid w:val="005458D3"/>
    <w:rsid w:val="00546324"/>
    <w:rsid w:val="005464A2"/>
    <w:rsid w:val="00546F56"/>
    <w:rsid w:val="00547009"/>
    <w:rsid w:val="0055063D"/>
    <w:rsid w:val="00552279"/>
    <w:rsid w:val="00552BBF"/>
    <w:rsid w:val="00552F43"/>
    <w:rsid w:val="005532A8"/>
    <w:rsid w:val="005532B9"/>
    <w:rsid w:val="00553567"/>
    <w:rsid w:val="005549BC"/>
    <w:rsid w:val="005549F6"/>
    <w:rsid w:val="00554C9F"/>
    <w:rsid w:val="00555D4D"/>
    <w:rsid w:val="0055661D"/>
    <w:rsid w:val="0055702A"/>
    <w:rsid w:val="005572CC"/>
    <w:rsid w:val="00557767"/>
    <w:rsid w:val="005610EE"/>
    <w:rsid w:val="0056119B"/>
    <w:rsid w:val="00561599"/>
    <w:rsid w:val="00562102"/>
    <w:rsid w:val="0056225D"/>
    <w:rsid w:val="005631E1"/>
    <w:rsid w:val="0056322F"/>
    <w:rsid w:val="00565CFC"/>
    <w:rsid w:val="00566B09"/>
    <w:rsid w:val="0056761B"/>
    <w:rsid w:val="00567DF4"/>
    <w:rsid w:val="005704EA"/>
    <w:rsid w:val="005721B3"/>
    <w:rsid w:val="00572504"/>
    <w:rsid w:val="00572F88"/>
    <w:rsid w:val="005738D5"/>
    <w:rsid w:val="00573DD2"/>
    <w:rsid w:val="00574C19"/>
    <w:rsid w:val="00575AA1"/>
    <w:rsid w:val="00575B91"/>
    <w:rsid w:val="00576151"/>
    <w:rsid w:val="00576368"/>
    <w:rsid w:val="005764D2"/>
    <w:rsid w:val="005776A8"/>
    <w:rsid w:val="00577D5A"/>
    <w:rsid w:val="00580D25"/>
    <w:rsid w:val="005815C3"/>
    <w:rsid w:val="005818D0"/>
    <w:rsid w:val="00583418"/>
    <w:rsid w:val="005836E8"/>
    <w:rsid w:val="005837DE"/>
    <w:rsid w:val="005838FE"/>
    <w:rsid w:val="00583ED3"/>
    <w:rsid w:val="0058417A"/>
    <w:rsid w:val="00584799"/>
    <w:rsid w:val="00585490"/>
    <w:rsid w:val="00585964"/>
    <w:rsid w:val="00585BB5"/>
    <w:rsid w:val="005861C9"/>
    <w:rsid w:val="00586B0B"/>
    <w:rsid w:val="00587308"/>
    <w:rsid w:val="00587CFE"/>
    <w:rsid w:val="0059003D"/>
    <w:rsid w:val="00590089"/>
    <w:rsid w:val="00590323"/>
    <w:rsid w:val="005903D4"/>
    <w:rsid w:val="0059048E"/>
    <w:rsid w:val="005910F7"/>
    <w:rsid w:val="00591345"/>
    <w:rsid w:val="00592401"/>
    <w:rsid w:val="00592642"/>
    <w:rsid w:val="00592D57"/>
    <w:rsid w:val="00594C22"/>
    <w:rsid w:val="00594C68"/>
    <w:rsid w:val="00595549"/>
    <w:rsid w:val="00596454"/>
    <w:rsid w:val="00597943"/>
    <w:rsid w:val="005A0693"/>
    <w:rsid w:val="005A1E0E"/>
    <w:rsid w:val="005A1FEC"/>
    <w:rsid w:val="005A3799"/>
    <w:rsid w:val="005A419B"/>
    <w:rsid w:val="005A4591"/>
    <w:rsid w:val="005A549A"/>
    <w:rsid w:val="005A566F"/>
    <w:rsid w:val="005A5DAE"/>
    <w:rsid w:val="005A615E"/>
    <w:rsid w:val="005A6230"/>
    <w:rsid w:val="005A638B"/>
    <w:rsid w:val="005A662F"/>
    <w:rsid w:val="005A73FD"/>
    <w:rsid w:val="005A7B09"/>
    <w:rsid w:val="005B00E7"/>
    <w:rsid w:val="005B0636"/>
    <w:rsid w:val="005B0878"/>
    <w:rsid w:val="005B134F"/>
    <w:rsid w:val="005B1DA1"/>
    <w:rsid w:val="005B2461"/>
    <w:rsid w:val="005B3D44"/>
    <w:rsid w:val="005B44FA"/>
    <w:rsid w:val="005B5DB7"/>
    <w:rsid w:val="005B6012"/>
    <w:rsid w:val="005B6285"/>
    <w:rsid w:val="005B718D"/>
    <w:rsid w:val="005B7538"/>
    <w:rsid w:val="005C0476"/>
    <w:rsid w:val="005C04E1"/>
    <w:rsid w:val="005C0A57"/>
    <w:rsid w:val="005C0C42"/>
    <w:rsid w:val="005C187E"/>
    <w:rsid w:val="005C19C4"/>
    <w:rsid w:val="005C254E"/>
    <w:rsid w:val="005C258C"/>
    <w:rsid w:val="005C2E98"/>
    <w:rsid w:val="005C4313"/>
    <w:rsid w:val="005C470A"/>
    <w:rsid w:val="005C4BAB"/>
    <w:rsid w:val="005C5309"/>
    <w:rsid w:val="005C5848"/>
    <w:rsid w:val="005C5F6B"/>
    <w:rsid w:val="005C628C"/>
    <w:rsid w:val="005C6832"/>
    <w:rsid w:val="005C688D"/>
    <w:rsid w:val="005C6BDE"/>
    <w:rsid w:val="005C6C27"/>
    <w:rsid w:val="005C6EF7"/>
    <w:rsid w:val="005C6F3A"/>
    <w:rsid w:val="005C732E"/>
    <w:rsid w:val="005C75D6"/>
    <w:rsid w:val="005C7D9D"/>
    <w:rsid w:val="005D05E8"/>
    <w:rsid w:val="005D1422"/>
    <w:rsid w:val="005D17C2"/>
    <w:rsid w:val="005D1FA7"/>
    <w:rsid w:val="005D3A5E"/>
    <w:rsid w:val="005D40DA"/>
    <w:rsid w:val="005D41F4"/>
    <w:rsid w:val="005D4625"/>
    <w:rsid w:val="005D463B"/>
    <w:rsid w:val="005D4C3B"/>
    <w:rsid w:val="005D595E"/>
    <w:rsid w:val="005D6493"/>
    <w:rsid w:val="005D64E5"/>
    <w:rsid w:val="005E069A"/>
    <w:rsid w:val="005E1E9C"/>
    <w:rsid w:val="005E1FEF"/>
    <w:rsid w:val="005E2047"/>
    <w:rsid w:val="005E2C2C"/>
    <w:rsid w:val="005E345A"/>
    <w:rsid w:val="005E4149"/>
    <w:rsid w:val="005E4261"/>
    <w:rsid w:val="005E477E"/>
    <w:rsid w:val="005E480F"/>
    <w:rsid w:val="005E6292"/>
    <w:rsid w:val="005E64C8"/>
    <w:rsid w:val="005E6539"/>
    <w:rsid w:val="005E670A"/>
    <w:rsid w:val="005E69DE"/>
    <w:rsid w:val="005E6EFD"/>
    <w:rsid w:val="005E72B9"/>
    <w:rsid w:val="005F04E2"/>
    <w:rsid w:val="005F11C1"/>
    <w:rsid w:val="005F122C"/>
    <w:rsid w:val="005F12D1"/>
    <w:rsid w:val="005F1A62"/>
    <w:rsid w:val="005F22AD"/>
    <w:rsid w:val="005F234D"/>
    <w:rsid w:val="005F34BF"/>
    <w:rsid w:val="005F4753"/>
    <w:rsid w:val="005F4CE7"/>
    <w:rsid w:val="005F5D6E"/>
    <w:rsid w:val="005F5DE2"/>
    <w:rsid w:val="005F6358"/>
    <w:rsid w:val="005F6885"/>
    <w:rsid w:val="005F6B0E"/>
    <w:rsid w:val="005F6CA6"/>
    <w:rsid w:val="005F74B5"/>
    <w:rsid w:val="0060001C"/>
    <w:rsid w:val="0060009E"/>
    <w:rsid w:val="006002BA"/>
    <w:rsid w:val="0060053D"/>
    <w:rsid w:val="00600D48"/>
    <w:rsid w:val="00601197"/>
    <w:rsid w:val="00601619"/>
    <w:rsid w:val="00601C54"/>
    <w:rsid w:val="006022C9"/>
    <w:rsid w:val="00602A76"/>
    <w:rsid w:val="006030BD"/>
    <w:rsid w:val="00603365"/>
    <w:rsid w:val="00603526"/>
    <w:rsid w:val="006035FA"/>
    <w:rsid w:val="006038D1"/>
    <w:rsid w:val="00604524"/>
    <w:rsid w:val="00604C79"/>
    <w:rsid w:val="00604DFC"/>
    <w:rsid w:val="0060548F"/>
    <w:rsid w:val="006054C2"/>
    <w:rsid w:val="006057F5"/>
    <w:rsid w:val="00605FE9"/>
    <w:rsid w:val="0060691C"/>
    <w:rsid w:val="00606994"/>
    <w:rsid w:val="00606EA8"/>
    <w:rsid w:val="006078C2"/>
    <w:rsid w:val="00607B0D"/>
    <w:rsid w:val="006105A0"/>
    <w:rsid w:val="006110A0"/>
    <w:rsid w:val="00611CC1"/>
    <w:rsid w:val="006123AD"/>
    <w:rsid w:val="00612545"/>
    <w:rsid w:val="00612BFE"/>
    <w:rsid w:val="00612E21"/>
    <w:rsid w:val="00613164"/>
    <w:rsid w:val="00613298"/>
    <w:rsid w:val="00613633"/>
    <w:rsid w:val="006136AC"/>
    <w:rsid w:val="006136C8"/>
    <w:rsid w:val="00613A60"/>
    <w:rsid w:val="006142A3"/>
    <w:rsid w:val="00614469"/>
    <w:rsid w:val="00614F22"/>
    <w:rsid w:val="00614FC8"/>
    <w:rsid w:val="0061540B"/>
    <w:rsid w:val="006161D6"/>
    <w:rsid w:val="006167FE"/>
    <w:rsid w:val="00617428"/>
    <w:rsid w:val="00620368"/>
    <w:rsid w:val="006211FE"/>
    <w:rsid w:val="00621AF5"/>
    <w:rsid w:val="00623989"/>
    <w:rsid w:val="00623F44"/>
    <w:rsid w:val="00624B1C"/>
    <w:rsid w:val="00624E68"/>
    <w:rsid w:val="00625456"/>
    <w:rsid w:val="00626783"/>
    <w:rsid w:val="006271F5"/>
    <w:rsid w:val="0062732B"/>
    <w:rsid w:val="006273DB"/>
    <w:rsid w:val="006274F4"/>
    <w:rsid w:val="00627628"/>
    <w:rsid w:val="006278EE"/>
    <w:rsid w:val="006279ED"/>
    <w:rsid w:val="00627D4A"/>
    <w:rsid w:val="00630E6B"/>
    <w:rsid w:val="00631363"/>
    <w:rsid w:val="006313BF"/>
    <w:rsid w:val="00632015"/>
    <w:rsid w:val="006320AE"/>
    <w:rsid w:val="006321BB"/>
    <w:rsid w:val="00633379"/>
    <w:rsid w:val="00633AD1"/>
    <w:rsid w:val="00633C98"/>
    <w:rsid w:val="00634944"/>
    <w:rsid w:val="00634D2A"/>
    <w:rsid w:val="00634D36"/>
    <w:rsid w:val="00634D48"/>
    <w:rsid w:val="00635722"/>
    <w:rsid w:val="0063583B"/>
    <w:rsid w:val="006360BC"/>
    <w:rsid w:val="00637327"/>
    <w:rsid w:val="006402DD"/>
    <w:rsid w:val="006406FF"/>
    <w:rsid w:val="00640F06"/>
    <w:rsid w:val="00641DB6"/>
    <w:rsid w:val="00641FA1"/>
    <w:rsid w:val="006420E2"/>
    <w:rsid w:val="00642537"/>
    <w:rsid w:val="00642A5C"/>
    <w:rsid w:val="00643274"/>
    <w:rsid w:val="006437D4"/>
    <w:rsid w:val="0064398C"/>
    <w:rsid w:val="00643B46"/>
    <w:rsid w:val="0064485B"/>
    <w:rsid w:val="0064556E"/>
    <w:rsid w:val="006458B5"/>
    <w:rsid w:val="00646031"/>
    <w:rsid w:val="00646584"/>
    <w:rsid w:val="00646765"/>
    <w:rsid w:val="00646CD3"/>
    <w:rsid w:val="006476FB"/>
    <w:rsid w:val="00647BCA"/>
    <w:rsid w:val="00647EBB"/>
    <w:rsid w:val="00651ADE"/>
    <w:rsid w:val="00651B8F"/>
    <w:rsid w:val="00651CF2"/>
    <w:rsid w:val="00651E3F"/>
    <w:rsid w:val="0065271C"/>
    <w:rsid w:val="006529FD"/>
    <w:rsid w:val="00652AAC"/>
    <w:rsid w:val="00652CF2"/>
    <w:rsid w:val="0065387D"/>
    <w:rsid w:val="00653E5C"/>
    <w:rsid w:val="00653EEC"/>
    <w:rsid w:val="00654A21"/>
    <w:rsid w:val="00654B62"/>
    <w:rsid w:val="00655397"/>
    <w:rsid w:val="006557B0"/>
    <w:rsid w:val="006557C6"/>
    <w:rsid w:val="00655E98"/>
    <w:rsid w:val="006563CA"/>
    <w:rsid w:val="00656568"/>
    <w:rsid w:val="006573F3"/>
    <w:rsid w:val="00657CEA"/>
    <w:rsid w:val="00660090"/>
    <w:rsid w:val="00660229"/>
    <w:rsid w:val="00660881"/>
    <w:rsid w:val="00660891"/>
    <w:rsid w:val="006608A1"/>
    <w:rsid w:val="00660F08"/>
    <w:rsid w:val="006610FA"/>
    <w:rsid w:val="006611D3"/>
    <w:rsid w:val="00661B5D"/>
    <w:rsid w:val="006627DE"/>
    <w:rsid w:val="006628CF"/>
    <w:rsid w:val="00662C95"/>
    <w:rsid w:val="00663201"/>
    <w:rsid w:val="006638EF"/>
    <w:rsid w:val="00664106"/>
    <w:rsid w:val="0066412D"/>
    <w:rsid w:val="00665B1C"/>
    <w:rsid w:val="00665B95"/>
    <w:rsid w:val="00665CC4"/>
    <w:rsid w:val="006663C0"/>
    <w:rsid w:val="006664C8"/>
    <w:rsid w:val="00666E1D"/>
    <w:rsid w:val="00667ADF"/>
    <w:rsid w:val="00667B5A"/>
    <w:rsid w:val="00667F45"/>
    <w:rsid w:val="00670459"/>
    <w:rsid w:val="006718B0"/>
    <w:rsid w:val="006718F8"/>
    <w:rsid w:val="00672D22"/>
    <w:rsid w:val="00673261"/>
    <w:rsid w:val="00673D7E"/>
    <w:rsid w:val="00674EEF"/>
    <w:rsid w:val="00675428"/>
    <w:rsid w:val="00675B97"/>
    <w:rsid w:val="0067765C"/>
    <w:rsid w:val="006777EE"/>
    <w:rsid w:val="00677B0B"/>
    <w:rsid w:val="006805F8"/>
    <w:rsid w:val="0068175B"/>
    <w:rsid w:val="006817B4"/>
    <w:rsid w:val="00682131"/>
    <w:rsid w:val="006825D1"/>
    <w:rsid w:val="0068280F"/>
    <w:rsid w:val="00682A4D"/>
    <w:rsid w:val="00682A56"/>
    <w:rsid w:val="00683642"/>
    <w:rsid w:val="00684184"/>
    <w:rsid w:val="006842E1"/>
    <w:rsid w:val="00684567"/>
    <w:rsid w:val="00684AA6"/>
    <w:rsid w:val="006856C0"/>
    <w:rsid w:val="006877DB"/>
    <w:rsid w:val="00687842"/>
    <w:rsid w:val="00687C17"/>
    <w:rsid w:val="0069017A"/>
    <w:rsid w:val="00690490"/>
    <w:rsid w:val="006918EE"/>
    <w:rsid w:val="00691F11"/>
    <w:rsid w:val="00692682"/>
    <w:rsid w:val="00692A6A"/>
    <w:rsid w:val="00692F61"/>
    <w:rsid w:val="00692F75"/>
    <w:rsid w:val="00694373"/>
    <w:rsid w:val="00694EBA"/>
    <w:rsid w:val="0069504A"/>
    <w:rsid w:val="00695558"/>
    <w:rsid w:val="006957E4"/>
    <w:rsid w:val="00695FEA"/>
    <w:rsid w:val="0069618B"/>
    <w:rsid w:val="006964F1"/>
    <w:rsid w:val="0069658E"/>
    <w:rsid w:val="00696C66"/>
    <w:rsid w:val="006A05A5"/>
    <w:rsid w:val="006A08B1"/>
    <w:rsid w:val="006A0CBB"/>
    <w:rsid w:val="006A1353"/>
    <w:rsid w:val="006A27B2"/>
    <w:rsid w:val="006A2C54"/>
    <w:rsid w:val="006A3B3B"/>
    <w:rsid w:val="006A48AC"/>
    <w:rsid w:val="006A4A7F"/>
    <w:rsid w:val="006A6971"/>
    <w:rsid w:val="006A6E83"/>
    <w:rsid w:val="006A737E"/>
    <w:rsid w:val="006A75D1"/>
    <w:rsid w:val="006A7F13"/>
    <w:rsid w:val="006A7F66"/>
    <w:rsid w:val="006B0442"/>
    <w:rsid w:val="006B04EF"/>
    <w:rsid w:val="006B1829"/>
    <w:rsid w:val="006B2AF3"/>
    <w:rsid w:val="006B4BDB"/>
    <w:rsid w:val="006B50FA"/>
    <w:rsid w:val="006B6698"/>
    <w:rsid w:val="006B6F08"/>
    <w:rsid w:val="006B7121"/>
    <w:rsid w:val="006B79F3"/>
    <w:rsid w:val="006C0355"/>
    <w:rsid w:val="006C0BB4"/>
    <w:rsid w:val="006C1061"/>
    <w:rsid w:val="006C1590"/>
    <w:rsid w:val="006C29CF"/>
    <w:rsid w:val="006C2B2A"/>
    <w:rsid w:val="006C2FB8"/>
    <w:rsid w:val="006C2FC4"/>
    <w:rsid w:val="006C37D5"/>
    <w:rsid w:val="006C38FB"/>
    <w:rsid w:val="006C3979"/>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2043"/>
    <w:rsid w:val="006D30E6"/>
    <w:rsid w:val="006D35B4"/>
    <w:rsid w:val="006D5047"/>
    <w:rsid w:val="006D516E"/>
    <w:rsid w:val="006D53B5"/>
    <w:rsid w:val="006D662B"/>
    <w:rsid w:val="006D669F"/>
    <w:rsid w:val="006D71AA"/>
    <w:rsid w:val="006D7810"/>
    <w:rsid w:val="006D7918"/>
    <w:rsid w:val="006E00DA"/>
    <w:rsid w:val="006E0576"/>
    <w:rsid w:val="006E064C"/>
    <w:rsid w:val="006E0B5C"/>
    <w:rsid w:val="006E0C02"/>
    <w:rsid w:val="006E1452"/>
    <w:rsid w:val="006E1666"/>
    <w:rsid w:val="006E16E6"/>
    <w:rsid w:val="006E1ECC"/>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935"/>
    <w:rsid w:val="006F3AD6"/>
    <w:rsid w:val="006F3F0A"/>
    <w:rsid w:val="006F3F4C"/>
    <w:rsid w:val="006F466B"/>
    <w:rsid w:val="006F4EAF"/>
    <w:rsid w:val="006F4F07"/>
    <w:rsid w:val="006F5135"/>
    <w:rsid w:val="006F5597"/>
    <w:rsid w:val="006F56AE"/>
    <w:rsid w:val="006F5B07"/>
    <w:rsid w:val="006F6028"/>
    <w:rsid w:val="006F6264"/>
    <w:rsid w:val="006F6E15"/>
    <w:rsid w:val="00700960"/>
    <w:rsid w:val="00700AB6"/>
    <w:rsid w:val="00701B60"/>
    <w:rsid w:val="00701BF4"/>
    <w:rsid w:val="00702525"/>
    <w:rsid w:val="00702C53"/>
    <w:rsid w:val="007030DF"/>
    <w:rsid w:val="00703608"/>
    <w:rsid w:val="00703C95"/>
    <w:rsid w:val="00703CE3"/>
    <w:rsid w:val="00704106"/>
    <w:rsid w:val="007050EC"/>
    <w:rsid w:val="0070671B"/>
    <w:rsid w:val="00706C20"/>
    <w:rsid w:val="007070E1"/>
    <w:rsid w:val="00707A95"/>
    <w:rsid w:val="007109BD"/>
    <w:rsid w:val="007113AE"/>
    <w:rsid w:val="007113C5"/>
    <w:rsid w:val="007114C7"/>
    <w:rsid w:val="007121E9"/>
    <w:rsid w:val="007122A3"/>
    <w:rsid w:val="00712CC1"/>
    <w:rsid w:val="00713027"/>
    <w:rsid w:val="007136E4"/>
    <w:rsid w:val="00713933"/>
    <w:rsid w:val="00714382"/>
    <w:rsid w:val="00714DF4"/>
    <w:rsid w:val="007150DA"/>
    <w:rsid w:val="00715314"/>
    <w:rsid w:val="007155A3"/>
    <w:rsid w:val="00715DCD"/>
    <w:rsid w:val="00716162"/>
    <w:rsid w:val="007167E6"/>
    <w:rsid w:val="00716C7F"/>
    <w:rsid w:val="007170A3"/>
    <w:rsid w:val="00717156"/>
    <w:rsid w:val="007172C3"/>
    <w:rsid w:val="00717BD3"/>
    <w:rsid w:val="007205B8"/>
    <w:rsid w:val="0072088F"/>
    <w:rsid w:val="007210DE"/>
    <w:rsid w:val="0072131D"/>
    <w:rsid w:val="00721979"/>
    <w:rsid w:val="00721A7C"/>
    <w:rsid w:val="007223D9"/>
    <w:rsid w:val="00722DB9"/>
    <w:rsid w:val="00724397"/>
    <w:rsid w:val="00724A26"/>
    <w:rsid w:val="00725116"/>
    <w:rsid w:val="007251C3"/>
    <w:rsid w:val="0072566B"/>
    <w:rsid w:val="00726417"/>
    <w:rsid w:val="00726B9D"/>
    <w:rsid w:val="0072741B"/>
    <w:rsid w:val="00727579"/>
    <w:rsid w:val="00727CFB"/>
    <w:rsid w:val="00730084"/>
    <w:rsid w:val="007307C5"/>
    <w:rsid w:val="00731319"/>
    <w:rsid w:val="00732F6D"/>
    <w:rsid w:val="007334AD"/>
    <w:rsid w:val="007338BF"/>
    <w:rsid w:val="00733DAF"/>
    <w:rsid w:val="0073452C"/>
    <w:rsid w:val="0073469E"/>
    <w:rsid w:val="00734B9B"/>
    <w:rsid w:val="00735712"/>
    <w:rsid w:val="007358EB"/>
    <w:rsid w:val="00735E8B"/>
    <w:rsid w:val="00735F06"/>
    <w:rsid w:val="00736291"/>
    <w:rsid w:val="007362E8"/>
    <w:rsid w:val="00736A7B"/>
    <w:rsid w:val="00736C6F"/>
    <w:rsid w:val="00737FB0"/>
    <w:rsid w:val="007402F1"/>
    <w:rsid w:val="0074107A"/>
    <w:rsid w:val="00741223"/>
    <w:rsid w:val="007416D2"/>
    <w:rsid w:val="00741C06"/>
    <w:rsid w:val="00743D37"/>
    <w:rsid w:val="00743F78"/>
    <w:rsid w:val="0074402B"/>
    <w:rsid w:val="00744C1F"/>
    <w:rsid w:val="007455C5"/>
    <w:rsid w:val="007456A3"/>
    <w:rsid w:val="00745705"/>
    <w:rsid w:val="00745CF6"/>
    <w:rsid w:val="00745FBA"/>
    <w:rsid w:val="007465BA"/>
    <w:rsid w:val="00746798"/>
    <w:rsid w:val="00747701"/>
    <w:rsid w:val="00747889"/>
    <w:rsid w:val="00747C79"/>
    <w:rsid w:val="007525FD"/>
    <w:rsid w:val="00752C30"/>
    <w:rsid w:val="00752C81"/>
    <w:rsid w:val="007534BE"/>
    <w:rsid w:val="00753964"/>
    <w:rsid w:val="00753AC2"/>
    <w:rsid w:val="0075428B"/>
    <w:rsid w:val="00754DD5"/>
    <w:rsid w:val="00755098"/>
    <w:rsid w:val="00755C20"/>
    <w:rsid w:val="00757E9C"/>
    <w:rsid w:val="00761284"/>
    <w:rsid w:val="0076148E"/>
    <w:rsid w:val="00761A53"/>
    <w:rsid w:val="0076206A"/>
    <w:rsid w:val="00762896"/>
    <w:rsid w:val="0076297B"/>
    <w:rsid w:val="007631C1"/>
    <w:rsid w:val="007637DF"/>
    <w:rsid w:val="00763FB9"/>
    <w:rsid w:val="00763FC2"/>
    <w:rsid w:val="0076423E"/>
    <w:rsid w:val="0076451B"/>
    <w:rsid w:val="007653C1"/>
    <w:rsid w:val="0076610B"/>
    <w:rsid w:val="0076635D"/>
    <w:rsid w:val="00767635"/>
    <w:rsid w:val="007704E1"/>
    <w:rsid w:val="007709FF"/>
    <w:rsid w:val="00770D35"/>
    <w:rsid w:val="00771126"/>
    <w:rsid w:val="007717DE"/>
    <w:rsid w:val="00771980"/>
    <w:rsid w:val="00771EDD"/>
    <w:rsid w:val="00771FEA"/>
    <w:rsid w:val="00772586"/>
    <w:rsid w:val="007729AF"/>
    <w:rsid w:val="00772DAA"/>
    <w:rsid w:val="00772E24"/>
    <w:rsid w:val="00772FF5"/>
    <w:rsid w:val="00773373"/>
    <w:rsid w:val="00773A5A"/>
    <w:rsid w:val="007741C0"/>
    <w:rsid w:val="0077426D"/>
    <w:rsid w:val="00775200"/>
    <w:rsid w:val="00776DC6"/>
    <w:rsid w:val="00777681"/>
    <w:rsid w:val="00777880"/>
    <w:rsid w:val="007806A8"/>
    <w:rsid w:val="00781085"/>
    <w:rsid w:val="007815D3"/>
    <w:rsid w:val="00781AB8"/>
    <w:rsid w:val="007822CF"/>
    <w:rsid w:val="00782A33"/>
    <w:rsid w:val="0078387B"/>
    <w:rsid w:val="00784C37"/>
    <w:rsid w:val="00784D10"/>
    <w:rsid w:val="0078528E"/>
    <w:rsid w:val="00785EA1"/>
    <w:rsid w:val="00786B73"/>
    <w:rsid w:val="00786D67"/>
    <w:rsid w:val="00787BB9"/>
    <w:rsid w:val="0079037A"/>
    <w:rsid w:val="007904E8"/>
    <w:rsid w:val="007910FE"/>
    <w:rsid w:val="0079111B"/>
    <w:rsid w:val="00791564"/>
    <w:rsid w:val="00791A4B"/>
    <w:rsid w:val="007925CD"/>
    <w:rsid w:val="0079295D"/>
    <w:rsid w:val="0079409C"/>
    <w:rsid w:val="007940E6"/>
    <w:rsid w:val="00795115"/>
    <w:rsid w:val="00795E20"/>
    <w:rsid w:val="0079602E"/>
    <w:rsid w:val="007964C8"/>
    <w:rsid w:val="007968F2"/>
    <w:rsid w:val="00797130"/>
    <w:rsid w:val="00797465"/>
    <w:rsid w:val="0079771F"/>
    <w:rsid w:val="00797890"/>
    <w:rsid w:val="00797C3B"/>
    <w:rsid w:val="007A081E"/>
    <w:rsid w:val="007A0FE4"/>
    <w:rsid w:val="007A1068"/>
    <w:rsid w:val="007A1117"/>
    <w:rsid w:val="007A12E6"/>
    <w:rsid w:val="007A1613"/>
    <w:rsid w:val="007A18A0"/>
    <w:rsid w:val="007A1DC4"/>
    <w:rsid w:val="007A277D"/>
    <w:rsid w:val="007A2CB1"/>
    <w:rsid w:val="007A3388"/>
    <w:rsid w:val="007A43CC"/>
    <w:rsid w:val="007A47D8"/>
    <w:rsid w:val="007A487A"/>
    <w:rsid w:val="007A5290"/>
    <w:rsid w:val="007A5E8D"/>
    <w:rsid w:val="007A5E95"/>
    <w:rsid w:val="007A717A"/>
    <w:rsid w:val="007A734B"/>
    <w:rsid w:val="007A79FC"/>
    <w:rsid w:val="007A7DBF"/>
    <w:rsid w:val="007B1754"/>
    <w:rsid w:val="007B1830"/>
    <w:rsid w:val="007B1970"/>
    <w:rsid w:val="007B2B5C"/>
    <w:rsid w:val="007B2D31"/>
    <w:rsid w:val="007B2E0F"/>
    <w:rsid w:val="007B384D"/>
    <w:rsid w:val="007B3D65"/>
    <w:rsid w:val="007B3E2E"/>
    <w:rsid w:val="007B3EC5"/>
    <w:rsid w:val="007B4654"/>
    <w:rsid w:val="007B4666"/>
    <w:rsid w:val="007B49A9"/>
    <w:rsid w:val="007B4FF5"/>
    <w:rsid w:val="007B503F"/>
    <w:rsid w:val="007B5BBD"/>
    <w:rsid w:val="007B5E60"/>
    <w:rsid w:val="007B64C6"/>
    <w:rsid w:val="007B6563"/>
    <w:rsid w:val="007B6624"/>
    <w:rsid w:val="007B666B"/>
    <w:rsid w:val="007B67FD"/>
    <w:rsid w:val="007B6CE3"/>
    <w:rsid w:val="007B7431"/>
    <w:rsid w:val="007B783A"/>
    <w:rsid w:val="007B799E"/>
    <w:rsid w:val="007B7C3F"/>
    <w:rsid w:val="007B7FC3"/>
    <w:rsid w:val="007C02DF"/>
    <w:rsid w:val="007C1247"/>
    <w:rsid w:val="007C1249"/>
    <w:rsid w:val="007C1381"/>
    <w:rsid w:val="007C18F3"/>
    <w:rsid w:val="007C1959"/>
    <w:rsid w:val="007C1B81"/>
    <w:rsid w:val="007C1D0F"/>
    <w:rsid w:val="007C2458"/>
    <w:rsid w:val="007C2970"/>
    <w:rsid w:val="007C33DB"/>
    <w:rsid w:val="007C393A"/>
    <w:rsid w:val="007C45B7"/>
    <w:rsid w:val="007C4944"/>
    <w:rsid w:val="007C54B7"/>
    <w:rsid w:val="007C55CF"/>
    <w:rsid w:val="007C66BD"/>
    <w:rsid w:val="007C6E34"/>
    <w:rsid w:val="007D0352"/>
    <w:rsid w:val="007D12BA"/>
    <w:rsid w:val="007D1486"/>
    <w:rsid w:val="007D14A1"/>
    <w:rsid w:val="007D2640"/>
    <w:rsid w:val="007D38AC"/>
    <w:rsid w:val="007D3BCC"/>
    <w:rsid w:val="007D4675"/>
    <w:rsid w:val="007D46A9"/>
    <w:rsid w:val="007D4FD7"/>
    <w:rsid w:val="007D5A11"/>
    <w:rsid w:val="007D5A49"/>
    <w:rsid w:val="007D627E"/>
    <w:rsid w:val="007D722C"/>
    <w:rsid w:val="007D786A"/>
    <w:rsid w:val="007D7F1F"/>
    <w:rsid w:val="007E04DF"/>
    <w:rsid w:val="007E15A9"/>
    <w:rsid w:val="007E2417"/>
    <w:rsid w:val="007E2565"/>
    <w:rsid w:val="007E2DA3"/>
    <w:rsid w:val="007E32C7"/>
    <w:rsid w:val="007E43FA"/>
    <w:rsid w:val="007E44F9"/>
    <w:rsid w:val="007E460F"/>
    <w:rsid w:val="007E502A"/>
    <w:rsid w:val="007E53EC"/>
    <w:rsid w:val="007E54F5"/>
    <w:rsid w:val="007E6ACE"/>
    <w:rsid w:val="007E6CDA"/>
    <w:rsid w:val="007E7B05"/>
    <w:rsid w:val="007F05A9"/>
    <w:rsid w:val="007F0B3F"/>
    <w:rsid w:val="007F0BBB"/>
    <w:rsid w:val="007F1490"/>
    <w:rsid w:val="007F17E9"/>
    <w:rsid w:val="007F1CEC"/>
    <w:rsid w:val="007F1ECB"/>
    <w:rsid w:val="007F249F"/>
    <w:rsid w:val="007F2583"/>
    <w:rsid w:val="007F277F"/>
    <w:rsid w:val="007F2C04"/>
    <w:rsid w:val="007F39C1"/>
    <w:rsid w:val="007F3BE3"/>
    <w:rsid w:val="007F3CE2"/>
    <w:rsid w:val="007F3EA4"/>
    <w:rsid w:val="007F47B2"/>
    <w:rsid w:val="007F5E5E"/>
    <w:rsid w:val="007F6325"/>
    <w:rsid w:val="007F69BA"/>
    <w:rsid w:val="00800113"/>
    <w:rsid w:val="008006D6"/>
    <w:rsid w:val="008007CD"/>
    <w:rsid w:val="0080097E"/>
    <w:rsid w:val="00801062"/>
    <w:rsid w:val="00801150"/>
    <w:rsid w:val="00801B3A"/>
    <w:rsid w:val="00801BDC"/>
    <w:rsid w:val="00801CE9"/>
    <w:rsid w:val="008027B7"/>
    <w:rsid w:val="00802FFF"/>
    <w:rsid w:val="008033FA"/>
    <w:rsid w:val="00803A78"/>
    <w:rsid w:val="008040C0"/>
    <w:rsid w:val="0080491B"/>
    <w:rsid w:val="00806493"/>
    <w:rsid w:val="00806528"/>
    <w:rsid w:val="008067BC"/>
    <w:rsid w:val="00806F11"/>
    <w:rsid w:val="00806FA9"/>
    <w:rsid w:val="008072B1"/>
    <w:rsid w:val="0080745D"/>
    <w:rsid w:val="0080772C"/>
    <w:rsid w:val="00807836"/>
    <w:rsid w:val="0080792C"/>
    <w:rsid w:val="0080793F"/>
    <w:rsid w:val="00807CCA"/>
    <w:rsid w:val="00807CE3"/>
    <w:rsid w:val="0081031F"/>
    <w:rsid w:val="008108E9"/>
    <w:rsid w:val="008115F4"/>
    <w:rsid w:val="00812F8E"/>
    <w:rsid w:val="0081300B"/>
    <w:rsid w:val="00813427"/>
    <w:rsid w:val="00815233"/>
    <w:rsid w:val="00815484"/>
    <w:rsid w:val="00816B18"/>
    <w:rsid w:val="00816F20"/>
    <w:rsid w:val="008179BD"/>
    <w:rsid w:val="00817B5C"/>
    <w:rsid w:val="00817D40"/>
    <w:rsid w:val="00820069"/>
    <w:rsid w:val="00820426"/>
    <w:rsid w:val="00821058"/>
    <w:rsid w:val="00821319"/>
    <w:rsid w:val="00821EE8"/>
    <w:rsid w:val="008224DD"/>
    <w:rsid w:val="008238E1"/>
    <w:rsid w:val="008241D1"/>
    <w:rsid w:val="00824315"/>
    <w:rsid w:val="008246DB"/>
    <w:rsid w:val="00825B5D"/>
    <w:rsid w:val="00826ACC"/>
    <w:rsid w:val="00826ADF"/>
    <w:rsid w:val="00826C52"/>
    <w:rsid w:val="00826DEC"/>
    <w:rsid w:val="008271F1"/>
    <w:rsid w:val="0082788D"/>
    <w:rsid w:val="00827E61"/>
    <w:rsid w:val="00830139"/>
    <w:rsid w:val="008303F1"/>
    <w:rsid w:val="00830539"/>
    <w:rsid w:val="00830604"/>
    <w:rsid w:val="00830735"/>
    <w:rsid w:val="0083081F"/>
    <w:rsid w:val="00830BB1"/>
    <w:rsid w:val="00831263"/>
    <w:rsid w:val="0083398C"/>
    <w:rsid w:val="00834CD1"/>
    <w:rsid w:val="008350AC"/>
    <w:rsid w:val="00835638"/>
    <w:rsid w:val="00835C87"/>
    <w:rsid w:val="008367B5"/>
    <w:rsid w:val="00836B73"/>
    <w:rsid w:val="00837B23"/>
    <w:rsid w:val="00840520"/>
    <w:rsid w:val="0084060F"/>
    <w:rsid w:val="00840D1D"/>
    <w:rsid w:val="00840E13"/>
    <w:rsid w:val="00840ED7"/>
    <w:rsid w:val="00840F95"/>
    <w:rsid w:val="00841128"/>
    <w:rsid w:val="00841624"/>
    <w:rsid w:val="00841A87"/>
    <w:rsid w:val="00841BFD"/>
    <w:rsid w:val="00842416"/>
    <w:rsid w:val="008430F3"/>
    <w:rsid w:val="008432A3"/>
    <w:rsid w:val="00843567"/>
    <w:rsid w:val="008439DD"/>
    <w:rsid w:val="00843D49"/>
    <w:rsid w:val="00844889"/>
    <w:rsid w:val="008448D7"/>
    <w:rsid w:val="00845368"/>
    <w:rsid w:val="008453CB"/>
    <w:rsid w:val="00845CC0"/>
    <w:rsid w:val="00845D84"/>
    <w:rsid w:val="00846625"/>
    <w:rsid w:val="00846653"/>
    <w:rsid w:val="00846721"/>
    <w:rsid w:val="00846987"/>
    <w:rsid w:val="008472A5"/>
    <w:rsid w:val="00847453"/>
    <w:rsid w:val="0085004C"/>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4F13"/>
    <w:rsid w:val="00866398"/>
    <w:rsid w:val="00867271"/>
    <w:rsid w:val="0087111E"/>
    <w:rsid w:val="00871403"/>
    <w:rsid w:val="00873298"/>
    <w:rsid w:val="0087390B"/>
    <w:rsid w:val="00873941"/>
    <w:rsid w:val="00873959"/>
    <w:rsid w:val="00874380"/>
    <w:rsid w:val="00874595"/>
    <w:rsid w:val="00874AEC"/>
    <w:rsid w:val="00874E4F"/>
    <w:rsid w:val="00875136"/>
    <w:rsid w:val="00875752"/>
    <w:rsid w:val="0087609B"/>
    <w:rsid w:val="008761EA"/>
    <w:rsid w:val="008767A4"/>
    <w:rsid w:val="00876EF6"/>
    <w:rsid w:val="00876F74"/>
    <w:rsid w:val="00880067"/>
    <w:rsid w:val="0088033C"/>
    <w:rsid w:val="008804CD"/>
    <w:rsid w:val="008806E4"/>
    <w:rsid w:val="008809D5"/>
    <w:rsid w:val="00880DC8"/>
    <w:rsid w:val="00880E4F"/>
    <w:rsid w:val="0088233F"/>
    <w:rsid w:val="00882774"/>
    <w:rsid w:val="0088483A"/>
    <w:rsid w:val="008852B8"/>
    <w:rsid w:val="00885960"/>
    <w:rsid w:val="00885DFA"/>
    <w:rsid w:val="00885F9B"/>
    <w:rsid w:val="0088602E"/>
    <w:rsid w:val="00886054"/>
    <w:rsid w:val="00887FA8"/>
    <w:rsid w:val="00890371"/>
    <w:rsid w:val="00890B8B"/>
    <w:rsid w:val="0089104A"/>
    <w:rsid w:val="008920E7"/>
    <w:rsid w:val="008935AB"/>
    <w:rsid w:val="00894253"/>
    <w:rsid w:val="00894A50"/>
    <w:rsid w:val="00895E36"/>
    <w:rsid w:val="00895FF3"/>
    <w:rsid w:val="00896227"/>
    <w:rsid w:val="00896491"/>
    <w:rsid w:val="00896739"/>
    <w:rsid w:val="008968DC"/>
    <w:rsid w:val="00896918"/>
    <w:rsid w:val="00896D3C"/>
    <w:rsid w:val="0089703E"/>
    <w:rsid w:val="00897096"/>
    <w:rsid w:val="00897EE1"/>
    <w:rsid w:val="008A0A88"/>
    <w:rsid w:val="008A1816"/>
    <w:rsid w:val="008A2144"/>
    <w:rsid w:val="008A244A"/>
    <w:rsid w:val="008A2CBD"/>
    <w:rsid w:val="008A2DA5"/>
    <w:rsid w:val="008A3CDD"/>
    <w:rsid w:val="008A3F49"/>
    <w:rsid w:val="008A4713"/>
    <w:rsid w:val="008A539B"/>
    <w:rsid w:val="008A5A9D"/>
    <w:rsid w:val="008A5C9E"/>
    <w:rsid w:val="008A6BF4"/>
    <w:rsid w:val="008A71CC"/>
    <w:rsid w:val="008A74A8"/>
    <w:rsid w:val="008B0B5B"/>
    <w:rsid w:val="008B20FD"/>
    <w:rsid w:val="008B2281"/>
    <w:rsid w:val="008B2DE0"/>
    <w:rsid w:val="008B41B3"/>
    <w:rsid w:val="008B461C"/>
    <w:rsid w:val="008B4F34"/>
    <w:rsid w:val="008B577D"/>
    <w:rsid w:val="008B595F"/>
    <w:rsid w:val="008B5C9E"/>
    <w:rsid w:val="008B5EB2"/>
    <w:rsid w:val="008B6469"/>
    <w:rsid w:val="008B695B"/>
    <w:rsid w:val="008B710C"/>
    <w:rsid w:val="008C10A3"/>
    <w:rsid w:val="008C1187"/>
    <w:rsid w:val="008C12AA"/>
    <w:rsid w:val="008C1D21"/>
    <w:rsid w:val="008C22A6"/>
    <w:rsid w:val="008C3973"/>
    <w:rsid w:val="008C3DB1"/>
    <w:rsid w:val="008C4732"/>
    <w:rsid w:val="008C4B4B"/>
    <w:rsid w:val="008C4C53"/>
    <w:rsid w:val="008C56BD"/>
    <w:rsid w:val="008C585D"/>
    <w:rsid w:val="008C5864"/>
    <w:rsid w:val="008C678B"/>
    <w:rsid w:val="008C6B36"/>
    <w:rsid w:val="008C72CE"/>
    <w:rsid w:val="008C789E"/>
    <w:rsid w:val="008D0294"/>
    <w:rsid w:val="008D0846"/>
    <w:rsid w:val="008D0864"/>
    <w:rsid w:val="008D17B4"/>
    <w:rsid w:val="008D22DD"/>
    <w:rsid w:val="008D2A0D"/>
    <w:rsid w:val="008D3AC8"/>
    <w:rsid w:val="008D3DD6"/>
    <w:rsid w:val="008D4149"/>
    <w:rsid w:val="008D447A"/>
    <w:rsid w:val="008D4D76"/>
    <w:rsid w:val="008D4DDC"/>
    <w:rsid w:val="008D4E62"/>
    <w:rsid w:val="008D5BD4"/>
    <w:rsid w:val="008D5D1C"/>
    <w:rsid w:val="008D68E8"/>
    <w:rsid w:val="008D6AA0"/>
    <w:rsid w:val="008D7946"/>
    <w:rsid w:val="008D7E95"/>
    <w:rsid w:val="008E0ABC"/>
    <w:rsid w:val="008E1B1C"/>
    <w:rsid w:val="008E2D2C"/>
    <w:rsid w:val="008E2F46"/>
    <w:rsid w:val="008E4B6F"/>
    <w:rsid w:val="008E4ECB"/>
    <w:rsid w:val="008E56BA"/>
    <w:rsid w:val="008E6297"/>
    <w:rsid w:val="008E6A62"/>
    <w:rsid w:val="008E74E5"/>
    <w:rsid w:val="008E784C"/>
    <w:rsid w:val="008E789F"/>
    <w:rsid w:val="008F0377"/>
    <w:rsid w:val="008F05DA"/>
    <w:rsid w:val="008F0BC3"/>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8F7172"/>
    <w:rsid w:val="008F7A9B"/>
    <w:rsid w:val="00901A0E"/>
    <w:rsid w:val="00901EF6"/>
    <w:rsid w:val="00902212"/>
    <w:rsid w:val="009024F8"/>
    <w:rsid w:val="009029C4"/>
    <w:rsid w:val="00903563"/>
    <w:rsid w:val="00903805"/>
    <w:rsid w:val="00903CBE"/>
    <w:rsid w:val="00903D71"/>
    <w:rsid w:val="00904A0E"/>
    <w:rsid w:val="00904CE4"/>
    <w:rsid w:val="00905989"/>
    <w:rsid w:val="00905DDB"/>
    <w:rsid w:val="00905F37"/>
    <w:rsid w:val="0090612D"/>
    <w:rsid w:val="00906506"/>
    <w:rsid w:val="00906BFC"/>
    <w:rsid w:val="00906D29"/>
    <w:rsid w:val="0090736B"/>
    <w:rsid w:val="00907B79"/>
    <w:rsid w:val="00907EBE"/>
    <w:rsid w:val="00910C6D"/>
    <w:rsid w:val="00910D2E"/>
    <w:rsid w:val="00910EDF"/>
    <w:rsid w:val="00911055"/>
    <w:rsid w:val="00911323"/>
    <w:rsid w:val="00911559"/>
    <w:rsid w:val="00911E0D"/>
    <w:rsid w:val="0091221D"/>
    <w:rsid w:val="00912EE4"/>
    <w:rsid w:val="00912F8D"/>
    <w:rsid w:val="009156E7"/>
    <w:rsid w:val="009168DE"/>
    <w:rsid w:val="00916AA5"/>
    <w:rsid w:val="00921225"/>
    <w:rsid w:val="00921C43"/>
    <w:rsid w:val="0092251F"/>
    <w:rsid w:val="00922CAF"/>
    <w:rsid w:val="009236DA"/>
    <w:rsid w:val="00923A06"/>
    <w:rsid w:val="00924A1A"/>
    <w:rsid w:val="009259E6"/>
    <w:rsid w:val="00925E34"/>
    <w:rsid w:val="00926483"/>
    <w:rsid w:val="00927186"/>
    <w:rsid w:val="00927857"/>
    <w:rsid w:val="0093031A"/>
    <w:rsid w:val="00931141"/>
    <w:rsid w:val="009312F2"/>
    <w:rsid w:val="00931573"/>
    <w:rsid w:val="00931E76"/>
    <w:rsid w:val="00931FC0"/>
    <w:rsid w:val="009321A4"/>
    <w:rsid w:val="0093337B"/>
    <w:rsid w:val="00933A0E"/>
    <w:rsid w:val="00933EA7"/>
    <w:rsid w:val="009341B7"/>
    <w:rsid w:val="009364AC"/>
    <w:rsid w:val="0093705D"/>
    <w:rsid w:val="00937107"/>
    <w:rsid w:val="00937797"/>
    <w:rsid w:val="00937A6C"/>
    <w:rsid w:val="0094098C"/>
    <w:rsid w:val="0094263C"/>
    <w:rsid w:val="009430D3"/>
    <w:rsid w:val="00943719"/>
    <w:rsid w:val="00943736"/>
    <w:rsid w:val="00944355"/>
    <w:rsid w:val="00944D53"/>
    <w:rsid w:val="009457A7"/>
    <w:rsid w:val="00945877"/>
    <w:rsid w:val="00945A2B"/>
    <w:rsid w:val="00946CD9"/>
    <w:rsid w:val="00947140"/>
    <w:rsid w:val="009471B9"/>
    <w:rsid w:val="009479D2"/>
    <w:rsid w:val="00950212"/>
    <w:rsid w:val="00950F71"/>
    <w:rsid w:val="00950F82"/>
    <w:rsid w:val="00951795"/>
    <w:rsid w:val="00952051"/>
    <w:rsid w:val="00952AC1"/>
    <w:rsid w:val="00952CCD"/>
    <w:rsid w:val="009533CD"/>
    <w:rsid w:val="009538DA"/>
    <w:rsid w:val="0095434D"/>
    <w:rsid w:val="00955776"/>
    <w:rsid w:val="00955D24"/>
    <w:rsid w:val="009560B8"/>
    <w:rsid w:val="009570DF"/>
    <w:rsid w:val="00957602"/>
    <w:rsid w:val="00957730"/>
    <w:rsid w:val="00957D2E"/>
    <w:rsid w:val="00957D57"/>
    <w:rsid w:val="0096056A"/>
    <w:rsid w:val="0096083B"/>
    <w:rsid w:val="0096287D"/>
    <w:rsid w:val="00962B45"/>
    <w:rsid w:val="00962C11"/>
    <w:rsid w:val="00962EAE"/>
    <w:rsid w:val="00963F1B"/>
    <w:rsid w:val="00964183"/>
    <w:rsid w:val="009642CA"/>
    <w:rsid w:val="00964981"/>
    <w:rsid w:val="00965B75"/>
    <w:rsid w:val="009666BF"/>
    <w:rsid w:val="009673B5"/>
    <w:rsid w:val="00967702"/>
    <w:rsid w:val="00970373"/>
    <w:rsid w:val="00970A7C"/>
    <w:rsid w:val="009714E1"/>
    <w:rsid w:val="00971527"/>
    <w:rsid w:val="009715AD"/>
    <w:rsid w:val="0097246A"/>
    <w:rsid w:val="00973033"/>
    <w:rsid w:val="0097380E"/>
    <w:rsid w:val="009755AF"/>
    <w:rsid w:val="00975937"/>
    <w:rsid w:val="009768AE"/>
    <w:rsid w:val="009771E3"/>
    <w:rsid w:val="00980459"/>
    <w:rsid w:val="00980625"/>
    <w:rsid w:val="00981AD5"/>
    <w:rsid w:val="009823A1"/>
    <w:rsid w:val="00983247"/>
    <w:rsid w:val="009839FE"/>
    <w:rsid w:val="00983F05"/>
    <w:rsid w:val="00983F47"/>
    <w:rsid w:val="009849C3"/>
    <w:rsid w:val="009851D9"/>
    <w:rsid w:val="00986177"/>
    <w:rsid w:val="0098673B"/>
    <w:rsid w:val="0098682B"/>
    <w:rsid w:val="009868EA"/>
    <w:rsid w:val="009871D6"/>
    <w:rsid w:val="0098725E"/>
    <w:rsid w:val="009873E6"/>
    <w:rsid w:val="00990DBA"/>
    <w:rsid w:val="00991D3F"/>
    <w:rsid w:val="0099263F"/>
    <w:rsid w:val="00993A7E"/>
    <w:rsid w:val="0099479F"/>
    <w:rsid w:val="00995174"/>
    <w:rsid w:val="00995453"/>
    <w:rsid w:val="00995F9F"/>
    <w:rsid w:val="00996A11"/>
    <w:rsid w:val="00996A52"/>
    <w:rsid w:val="0099762E"/>
    <w:rsid w:val="00997ABB"/>
    <w:rsid w:val="009A09A8"/>
    <w:rsid w:val="009A0BC0"/>
    <w:rsid w:val="009A0CB6"/>
    <w:rsid w:val="009A10CD"/>
    <w:rsid w:val="009A14DC"/>
    <w:rsid w:val="009A1CE7"/>
    <w:rsid w:val="009A1EE8"/>
    <w:rsid w:val="009A2304"/>
    <w:rsid w:val="009A230A"/>
    <w:rsid w:val="009A3385"/>
    <w:rsid w:val="009A4F03"/>
    <w:rsid w:val="009A531A"/>
    <w:rsid w:val="009A7384"/>
    <w:rsid w:val="009B00AF"/>
    <w:rsid w:val="009B0FF4"/>
    <w:rsid w:val="009B26C3"/>
    <w:rsid w:val="009B32BA"/>
    <w:rsid w:val="009B3549"/>
    <w:rsid w:val="009B37D5"/>
    <w:rsid w:val="009B3FCD"/>
    <w:rsid w:val="009B4481"/>
    <w:rsid w:val="009B4FA5"/>
    <w:rsid w:val="009B4FE6"/>
    <w:rsid w:val="009B502D"/>
    <w:rsid w:val="009B554A"/>
    <w:rsid w:val="009B587D"/>
    <w:rsid w:val="009B6008"/>
    <w:rsid w:val="009B6202"/>
    <w:rsid w:val="009B630A"/>
    <w:rsid w:val="009B7EA6"/>
    <w:rsid w:val="009C0406"/>
    <w:rsid w:val="009C046C"/>
    <w:rsid w:val="009C0FDD"/>
    <w:rsid w:val="009C2247"/>
    <w:rsid w:val="009C2E39"/>
    <w:rsid w:val="009C2E5C"/>
    <w:rsid w:val="009C345C"/>
    <w:rsid w:val="009C3699"/>
    <w:rsid w:val="009C37E6"/>
    <w:rsid w:val="009C3EEC"/>
    <w:rsid w:val="009C42E6"/>
    <w:rsid w:val="009C5147"/>
    <w:rsid w:val="009C5162"/>
    <w:rsid w:val="009C5659"/>
    <w:rsid w:val="009C6971"/>
    <w:rsid w:val="009C734E"/>
    <w:rsid w:val="009C7593"/>
    <w:rsid w:val="009C7678"/>
    <w:rsid w:val="009C7860"/>
    <w:rsid w:val="009D0AD6"/>
    <w:rsid w:val="009D0ED7"/>
    <w:rsid w:val="009D10E4"/>
    <w:rsid w:val="009D1827"/>
    <w:rsid w:val="009D2317"/>
    <w:rsid w:val="009D267F"/>
    <w:rsid w:val="009D281D"/>
    <w:rsid w:val="009D2BDB"/>
    <w:rsid w:val="009D4B96"/>
    <w:rsid w:val="009D4D61"/>
    <w:rsid w:val="009D56DB"/>
    <w:rsid w:val="009D57B5"/>
    <w:rsid w:val="009D604B"/>
    <w:rsid w:val="009D7356"/>
    <w:rsid w:val="009D7B43"/>
    <w:rsid w:val="009D7C18"/>
    <w:rsid w:val="009E072E"/>
    <w:rsid w:val="009E0F48"/>
    <w:rsid w:val="009E13FA"/>
    <w:rsid w:val="009E225E"/>
    <w:rsid w:val="009E23E5"/>
    <w:rsid w:val="009E2D98"/>
    <w:rsid w:val="009E33C4"/>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29E0"/>
    <w:rsid w:val="009F4E24"/>
    <w:rsid w:val="009F5311"/>
    <w:rsid w:val="009F5925"/>
    <w:rsid w:val="009F615D"/>
    <w:rsid w:val="009F6496"/>
    <w:rsid w:val="009F68A4"/>
    <w:rsid w:val="009F737C"/>
    <w:rsid w:val="00A008A7"/>
    <w:rsid w:val="00A009EB"/>
    <w:rsid w:val="00A00AC2"/>
    <w:rsid w:val="00A00DBC"/>
    <w:rsid w:val="00A0177A"/>
    <w:rsid w:val="00A020D9"/>
    <w:rsid w:val="00A03E7F"/>
    <w:rsid w:val="00A045CD"/>
    <w:rsid w:val="00A04834"/>
    <w:rsid w:val="00A04F76"/>
    <w:rsid w:val="00A0571C"/>
    <w:rsid w:val="00A05D91"/>
    <w:rsid w:val="00A06EFF"/>
    <w:rsid w:val="00A07372"/>
    <w:rsid w:val="00A07F85"/>
    <w:rsid w:val="00A10035"/>
    <w:rsid w:val="00A10C10"/>
    <w:rsid w:val="00A11452"/>
    <w:rsid w:val="00A11551"/>
    <w:rsid w:val="00A11575"/>
    <w:rsid w:val="00A116C5"/>
    <w:rsid w:val="00A117FF"/>
    <w:rsid w:val="00A11EAB"/>
    <w:rsid w:val="00A12522"/>
    <w:rsid w:val="00A125AC"/>
    <w:rsid w:val="00A128AA"/>
    <w:rsid w:val="00A132B9"/>
    <w:rsid w:val="00A133FA"/>
    <w:rsid w:val="00A13C02"/>
    <w:rsid w:val="00A13E0A"/>
    <w:rsid w:val="00A14D63"/>
    <w:rsid w:val="00A1525D"/>
    <w:rsid w:val="00A15587"/>
    <w:rsid w:val="00A16529"/>
    <w:rsid w:val="00A16C78"/>
    <w:rsid w:val="00A17661"/>
    <w:rsid w:val="00A17D3C"/>
    <w:rsid w:val="00A20E0B"/>
    <w:rsid w:val="00A21108"/>
    <w:rsid w:val="00A21A45"/>
    <w:rsid w:val="00A21F09"/>
    <w:rsid w:val="00A22A0F"/>
    <w:rsid w:val="00A23789"/>
    <w:rsid w:val="00A23F5F"/>
    <w:rsid w:val="00A251D4"/>
    <w:rsid w:val="00A25ADC"/>
    <w:rsid w:val="00A265AA"/>
    <w:rsid w:val="00A26629"/>
    <w:rsid w:val="00A2687D"/>
    <w:rsid w:val="00A26987"/>
    <w:rsid w:val="00A26E14"/>
    <w:rsid w:val="00A27EB9"/>
    <w:rsid w:val="00A300B2"/>
    <w:rsid w:val="00A32B61"/>
    <w:rsid w:val="00A32BD5"/>
    <w:rsid w:val="00A32DBF"/>
    <w:rsid w:val="00A32DC8"/>
    <w:rsid w:val="00A37213"/>
    <w:rsid w:val="00A379CF"/>
    <w:rsid w:val="00A37E1A"/>
    <w:rsid w:val="00A37E7B"/>
    <w:rsid w:val="00A407ED"/>
    <w:rsid w:val="00A40D8C"/>
    <w:rsid w:val="00A40DAC"/>
    <w:rsid w:val="00A40E2D"/>
    <w:rsid w:val="00A41F27"/>
    <w:rsid w:val="00A423E9"/>
    <w:rsid w:val="00A42577"/>
    <w:rsid w:val="00A42E04"/>
    <w:rsid w:val="00A42F08"/>
    <w:rsid w:val="00A430F0"/>
    <w:rsid w:val="00A43378"/>
    <w:rsid w:val="00A4375B"/>
    <w:rsid w:val="00A43C36"/>
    <w:rsid w:val="00A447D8"/>
    <w:rsid w:val="00A451D1"/>
    <w:rsid w:val="00A4521E"/>
    <w:rsid w:val="00A460D5"/>
    <w:rsid w:val="00A46724"/>
    <w:rsid w:val="00A46EC5"/>
    <w:rsid w:val="00A46FC2"/>
    <w:rsid w:val="00A47F38"/>
    <w:rsid w:val="00A50290"/>
    <w:rsid w:val="00A50A0C"/>
    <w:rsid w:val="00A50E91"/>
    <w:rsid w:val="00A51167"/>
    <w:rsid w:val="00A511AD"/>
    <w:rsid w:val="00A51E55"/>
    <w:rsid w:val="00A523E5"/>
    <w:rsid w:val="00A5292A"/>
    <w:rsid w:val="00A532CB"/>
    <w:rsid w:val="00A53585"/>
    <w:rsid w:val="00A53975"/>
    <w:rsid w:val="00A54362"/>
    <w:rsid w:val="00A54695"/>
    <w:rsid w:val="00A54962"/>
    <w:rsid w:val="00A54C14"/>
    <w:rsid w:val="00A54DD1"/>
    <w:rsid w:val="00A554E1"/>
    <w:rsid w:val="00A55792"/>
    <w:rsid w:val="00A55AF0"/>
    <w:rsid w:val="00A55EAD"/>
    <w:rsid w:val="00A56205"/>
    <w:rsid w:val="00A56618"/>
    <w:rsid w:val="00A5675E"/>
    <w:rsid w:val="00A569CF"/>
    <w:rsid w:val="00A56A34"/>
    <w:rsid w:val="00A573E4"/>
    <w:rsid w:val="00A60132"/>
    <w:rsid w:val="00A60382"/>
    <w:rsid w:val="00A60DE6"/>
    <w:rsid w:val="00A60F29"/>
    <w:rsid w:val="00A61A46"/>
    <w:rsid w:val="00A623A8"/>
    <w:rsid w:val="00A623C4"/>
    <w:rsid w:val="00A62893"/>
    <w:rsid w:val="00A62D00"/>
    <w:rsid w:val="00A62D53"/>
    <w:rsid w:val="00A62E16"/>
    <w:rsid w:val="00A62FBC"/>
    <w:rsid w:val="00A63EE9"/>
    <w:rsid w:val="00A64356"/>
    <w:rsid w:val="00A64C07"/>
    <w:rsid w:val="00A64E58"/>
    <w:rsid w:val="00A64E9F"/>
    <w:rsid w:val="00A672A2"/>
    <w:rsid w:val="00A672F0"/>
    <w:rsid w:val="00A67C6D"/>
    <w:rsid w:val="00A7135F"/>
    <w:rsid w:val="00A71652"/>
    <w:rsid w:val="00A7168C"/>
    <w:rsid w:val="00A71CA3"/>
    <w:rsid w:val="00A71FC8"/>
    <w:rsid w:val="00A73340"/>
    <w:rsid w:val="00A73617"/>
    <w:rsid w:val="00A738C4"/>
    <w:rsid w:val="00A74196"/>
    <w:rsid w:val="00A74252"/>
    <w:rsid w:val="00A742CB"/>
    <w:rsid w:val="00A74337"/>
    <w:rsid w:val="00A74735"/>
    <w:rsid w:val="00A74974"/>
    <w:rsid w:val="00A7506F"/>
    <w:rsid w:val="00A76EAC"/>
    <w:rsid w:val="00A77EBB"/>
    <w:rsid w:val="00A80A9D"/>
    <w:rsid w:val="00A81C86"/>
    <w:rsid w:val="00A82896"/>
    <w:rsid w:val="00A83B82"/>
    <w:rsid w:val="00A8447F"/>
    <w:rsid w:val="00A84964"/>
    <w:rsid w:val="00A84F17"/>
    <w:rsid w:val="00A852A7"/>
    <w:rsid w:val="00A85712"/>
    <w:rsid w:val="00A85D24"/>
    <w:rsid w:val="00A85D54"/>
    <w:rsid w:val="00A85FBC"/>
    <w:rsid w:val="00A86053"/>
    <w:rsid w:val="00A876FA"/>
    <w:rsid w:val="00A879D5"/>
    <w:rsid w:val="00A9005D"/>
    <w:rsid w:val="00A904CF"/>
    <w:rsid w:val="00A90520"/>
    <w:rsid w:val="00A90B07"/>
    <w:rsid w:val="00A91016"/>
    <w:rsid w:val="00A91D88"/>
    <w:rsid w:val="00A91DEC"/>
    <w:rsid w:val="00A92028"/>
    <w:rsid w:val="00A9202D"/>
    <w:rsid w:val="00A9208F"/>
    <w:rsid w:val="00A936EC"/>
    <w:rsid w:val="00A93ACC"/>
    <w:rsid w:val="00A94508"/>
    <w:rsid w:val="00A9451E"/>
    <w:rsid w:val="00A94BF5"/>
    <w:rsid w:val="00A954CB"/>
    <w:rsid w:val="00A95A0A"/>
    <w:rsid w:val="00A95D33"/>
    <w:rsid w:val="00A95FF1"/>
    <w:rsid w:val="00A963C3"/>
    <w:rsid w:val="00A9648E"/>
    <w:rsid w:val="00A967D7"/>
    <w:rsid w:val="00A9680C"/>
    <w:rsid w:val="00A9764B"/>
    <w:rsid w:val="00AA08E9"/>
    <w:rsid w:val="00AA0CF2"/>
    <w:rsid w:val="00AA1144"/>
    <w:rsid w:val="00AA1146"/>
    <w:rsid w:val="00AA1B88"/>
    <w:rsid w:val="00AA1BC9"/>
    <w:rsid w:val="00AA1E9A"/>
    <w:rsid w:val="00AA2043"/>
    <w:rsid w:val="00AA204B"/>
    <w:rsid w:val="00AA26BF"/>
    <w:rsid w:val="00AA28EA"/>
    <w:rsid w:val="00AA2CE3"/>
    <w:rsid w:val="00AA3019"/>
    <w:rsid w:val="00AA399E"/>
    <w:rsid w:val="00AA3E66"/>
    <w:rsid w:val="00AA502D"/>
    <w:rsid w:val="00AA5273"/>
    <w:rsid w:val="00AA6045"/>
    <w:rsid w:val="00AA6419"/>
    <w:rsid w:val="00AA6612"/>
    <w:rsid w:val="00AA75C6"/>
    <w:rsid w:val="00AA7890"/>
    <w:rsid w:val="00AB1A48"/>
    <w:rsid w:val="00AB24A5"/>
    <w:rsid w:val="00AB31CA"/>
    <w:rsid w:val="00AB350B"/>
    <w:rsid w:val="00AB4375"/>
    <w:rsid w:val="00AB44B9"/>
    <w:rsid w:val="00AB4C70"/>
    <w:rsid w:val="00AB508F"/>
    <w:rsid w:val="00AB52BB"/>
    <w:rsid w:val="00AB589A"/>
    <w:rsid w:val="00AB5DF0"/>
    <w:rsid w:val="00AB6482"/>
    <w:rsid w:val="00AB7842"/>
    <w:rsid w:val="00AB796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0911"/>
    <w:rsid w:val="00AD19DE"/>
    <w:rsid w:val="00AD1FE5"/>
    <w:rsid w:val="00AD2492"/>
    <w:rsid w:val="00AD2835"/>
    <w:rsid w:val="00AD2E1B"/>
    <w:rsid w:val="00AD31F2"/>
    <w:rsid w:val="00AD353E"/>
    <w:rsid w:val="00AD44D3"/>
    <w:rsid w:val="00AD51D8"/>
    <w:rsid w:val="00AD61A8"/>
    <w:rsid w:val="00AD6452"/>
    <w:rsid w:val="00AD652A"/>
    <w:rsid w:val="00AD6E33"/>
    <w:rsid w:val="00AD7900"/>
    <w:rsid w:val="00AE0377"/>
    <w:rsid w:val="00AE0616"/>
    <w:rsid w:val="00AE0F0C"/>
    <w:rsid w:val="00AE1083"/>
    <w:rsid w:val="00AE1227"/>
    <w:rsid w:val="00AE1229"/>
    <w:rsid w:val="00AE16B7"/>
    <w:rsid w:val="00AE273E"/>
    <w:rsid w:val="00AE2EC2"/>
    <w:rsid w:val="00AE2ED5"/>
    <w:rsid w:val="00AE3836"/>
    <w:rsid w:val="00AE4865"/>
    <w:rsid w:val="00AE574C"/>
    <w:rsid w:val="00AE5B08"/>
    <w:rsid w:val="00AE6BBB"/>
    <w:rsid w:val="00AE75B5"/>
    <w:rsid w:val="00AE77EA"/>
    <w:rsid w:val="00AE7FB5"/>
    <w:rsid w:val="00AF03A3"/>
    <w:rsid w:val="00AF1273"/>
    <w:rsid w:val="00AF15CC"/>
    <w:rsid w:val="00AF1A48"/>
    <w:rsid w:val="00AF1D8A"/>
    <w:rsid w:val="00AF254A"/>
    <w:rsid w:val="00AF2AAF"/>
    <w:rsid w:val="00AF2D6E"/>
    <w:rsid w:val="00AF2FBA"/>
    <w:rsid w:val="00AF304D"/>
    <w:rsid w:val="00AF3139"/>
    <w:rsid w:val="00AF3720"/>
    <w:rsid w:val="00AF3FB6"/>
    <w:rsid w:val="00AF50F6"/>
    <w:rsid w:val="00AF69E8"/>
    <w:rsid w:val="00AF6CC0"/>
    <w:rsid w:val="00AF6FA9"/>
    <w:rsid w:val="00AF73FC"/>
    <w:rsid w:val="00B00884"/>
    <w:rsid w:val="00B02280"/>
    <w:rsid w:val="00B0307A"/>
    <w:rsid w:val="00B041BF"/>
    <w:rsid w:val="00B0487E"/>
    <w:rsid w:val="00B068F8"/>
    <w:rsid w:val="00B073CB"/>
    <w:rsid w:val="00B0774E"/>
    <w:rsid w:val="00B106AA"/>
    <w:rsid w:val="00B10FCB"/>
    <w:rsid w:val="00B12A56"/>
    <w:rsid w:val="00B12BA7"/>
    <w:rsid w:val="00B131B8"/>
    <w:rsid w:val="00B14182"/>
    <w:rsid w:val="00B146BB"/>
    <w:rsid w:val="00B146E8"/>
    <w:rsid w:val="00B14C6C"/>
    <w:rsid w:val="00B1529A"/>
    <w:rsid w:val="00B15863"/>
    <w:rsid w:val="00B15C0B"/>
    <w:rsid w:val="00B15D2E"/>
    <w:rsid w:val="00B16999"/>
    <w:rsid w:val="00B17221"/>
    <w:rsid w:val="00B17F57"/>
    <w:rsid w:val="00B20128"/>
    <w:rsid w:val="00B20376"/>
    <w:rsid w:val="00B20A16"/>
    <w:rsid w:val="00B21156"/>
    <w:rsid w:val="00B21715"/>
    <w:rsid w:val="00B2295D"/>
    <w:rsid w:val="00B22B36"/>
    <w:rsid w:val="00B22DBA"/>
    <w:rsid w:val="00B2307D"/>
    <w:rsid w:val="00B230C1"/>
    <w:rsid w:val="00B237DD"/>
    <w:rsid w:val="00B2556B"/>
    <w:rsid w:val="00B25B59"/>
    <w:rsid w:val="00B25D6C"/>
    <w:rsid w:val="00B25DA4"/>
    <w:rsid w:val="00B26D04"/>
    <w:rsid w:val="00B30C0B"/>
    <w:rsid w:val="00B311F6"/>
    <w:rsid w:val="00B32116"/>
    <w:rsid w:val="00B3277E"/>
    <w:rsid w:val="00B32AB9"/>
    <w:rsid w:val="00B33AA4"/>
    <w:rsid w:val="00B33CF9"/>
    <w:rsid w:val="00B33D24"/>
    <w:rsid w:val="00B33DD1"/>
    <w:rsid w:val="00B3459F"/>
    <w:rsid w:val="00B347CF"/>
    <w:rsid w:val="00B35AC3"/>
    <w:rsid w:val="00B35D04"/>
    <w:rsid w:val="00B36598"/>
    <w:rsid w:val="00B406C0"/>
    <w:rsid w:val="00B4094C"/>
    <w:rsid w:val="00B40C95"/>
    <w:rsid w:val="00B4138B"/>
    <w:rsid w:val="00B4168E"/>
    <w:rsid w:val="00B4197E"/>
    <w:rsid w:val="00B41CA6"/>
    <w:rsid w:val="00B42721"/>
    <w:rsid w:val="00B42DD2"/>
    <w:rsid w:val="00B42FE9"/>
    <w:rsid w:val="00B43911"/>
    <w:rsid w:val="00B43B08"/>
    <w:rsid w:val="00B43FB2"/>
    <w:rsid w:val="00B44DDF"/>
    <w:rsid w:val="00B45243"/>
    <w:rsid w:val="00B4739F"/>
    <w:rsid w:val="00B47797"/>
    <w:rsid w:val="00B47819"/>
    <w:rsid w:val="00B50847"/>
    <w:rsid w:val="00B5099E"/>
    <w:rsid w:val="00B50FBA"/>
    <w:rsid w:val="00B514F8"/>
    <w:rsid w:val="00B521EC"/>
    <w:rsid w:val="00B5268A"/>
    <w:rsid w:val="00B52F73"/>
    <w:rsid w:val="00B532C4"/>
    <w:rsid w:val="00B5342A"/>
    <w:rsid w:val="00B53A0D"/>
    <w:rsid w:val="00B57A45"/>
    <w:rsid w:val="00B57FCF"/>
    <w:rsid w:val="00B60057"/>
    <w:rsid w:val="00B600AC"/>
    <w:rsid w:val="00B60393"/>
    <w:rsid w:val="00B60A77"/>
    <w:rsid w:val="00B61E48"/>
    <w:rsid w:val="00B62972"/>
    <w:rsid w:val="00B62E85"/>
    <w:rsid w:val="00B63996"/>
    <w:rsid w:val="00B63DEC"/>
    <w:rsid w:val="00B64047"/>
    <w:rsid w:val="00B659B5"/>
    <w:rsid w:val="00B7074B"/>
    <w:rsid w:val="00B70AD8"/>
    <w:rsid w:val="00B7162C"/>
    <w:rsid w:val="00B71AFF"/>
    <w:rsid w:val="00B71E86"/>
    <w:rsid w:val="00B722C2"/>
    <w:rsid w:val="00B724AF"/>
    <w:rsid w:val="00B72658"/>
    <w:rsid w:val="00B7298C"/>
    <w:rsid w:val="00B72D64"/>
    <w:rsid w:val="00B72F7E"/>
    <w:rsid w:val="00B731C9"/>
    <w:rsid w:val="00B73AB5"/>
    <w:rsid w:val="00B7401C"/>
    <w:rsid w:val="00B74046"/>
    <w:rsid w:val="00B7430D"/>
    <w:rsid w:val="00B7438C"/>
    <w:rsid w:val="00B74FC7"/>
    <w:rsid w:val="00B75B41"/>
    <w:rsid w:val="00B763F6"/>
    <w:rsid w:val="00B76D98"/>
    <w:rsid w:val="00B77EE3"/>
    <w:rsid w:val="00B80F98"/>
    <w:rsid w:val="00B8123E"/>
    <w:rsid w:val="00B81AB9"/>
    <w:rsid w:val="00B82BA7"/>
    <w:rsid w:val="00B82D83"/>
    <w:rsid w:val="00B83154"/>
    <w:rsid w:val="00B83429"/>
    <w:rsid w:val="00B83769"/>
    <w:rsid w:val="00B83C3E"/>
    <w:rsid w:val="00B83C5D"/>
    <w:rsid w:val="00B843D8"/>
    <w:rsid w:val="00B84BDD"/>
    <w:rsid w:val="00B8575E"/>
    <w:rsid w:val="00B865E8"/>
    <w:rsid w:val="00B86BA3"/>
    <w:rsid w:val="00B874B7"/>
    <w:rsid w:val="00B901B1"/>
    <w:rsid w:val="00B90483"/>
    <w:rsid w:val="00B9070D"/>
    <w:rsid w:val="00B91805"/>
    <w:rsid w:val="00B91E94"/>
    <w:rsid w:val="00B91EB7"/>
    <w:rsid w:val="00B92059"/>
    <w:rsid w:val="00B92154"/>
    <w:rsid w:val="00B92331"/>
    <w:rsid w:val="00B92BAC"/>
    <w:rsid w:val="00B92E44"/>
    <w:rsid w:val="00B951DD"/>
    <w:rsid w:val="00B95988"/>
    <w:rsid w:val="00B96A54"/>
    <w:rsid w:val="00B96DAC"/>
    <w:rsid w:val="00B97055"/>
    <w:rsid w:val="00B971A8"/>
    <w:rsid w:val="00B97ADA"/>
    <w:rsid w:val="00B97B7E"/>
    <w:rsid w:val="00B97B91"/>
    <w:rsid w:val="00BA04CD"/>
    <w:rsid w:val="00BA07AB"/>
    <w:rsid w:val="00BA09AF"/>
    <w:rsid w:val="00BA0F6E"/>
    <w:rsid w:val="00BA1979"/>
    <w:rsid w:val="00BA401A"/>
    <w:rsid w:val="00BA4CAD"/>
    <w:rsid w:val="00BA4E4D"/>
    <w:rsid w:val="00BA5438"/>
    <w:rsid w:val="00BA5530"/>
    <w:rsid w:val="00BA618A"/>
    <w:rsid w:val="00BA65FF"/>
    <w:rsid w:val="00BA6849"/>
    <w:rsid w:val="00BA6B5B"/>
    <w:rsid w:val="00BA79C0"/>
    <w:rsid w:val="00BA7DB9"/>
    <w:rsid w:val="00BB0253"/>
    <w:rsid w:val="00BB0495"/>
    <w:rsid w:val="00BB163A"/>
    <w:rsid w:val="00BB1B41"/>
    <w:rsid w:val="00BB1D41"/>
    <w:rsid w:val="00BB1F6D"/>
    <w:rsid w:val="00BB2F16"/>
    <w:rsid w:val="00BB3566"/>
    <w:rsid w:val="00BB35F0"/>
    <w:rsid w:val="00BB4300"/>
    <w:rsid w:val="00BB440C"/>
    <w:rsid w:val="00BB4D3C"/>
    <w:rsid w:val="00BB564C"/>
    <w:rsid w:val="00BB64B2"/>
    <w:rsid w:val="00BB75E2"/>
    <w:rsid w:val="00BB7BDE"/>
    <w:rsid w:val="00BB7F02"/>
    <w:rsid w:val="00BC00F9"/>
    <w:rsid w:val="00BC03B9"/>
    <w:rsid w:val="00BC091F"/>
    <w:rsid w:val="00BC097A"/>
    <w:rsid w:val="00BC0A9B"/>
    <w:rsid w:val="00BC0C4E"/>
    <w:rsid w:val="00BC159D"/>
    <w:rsid w:val="00BC2429"/>
    <w:rsid w:val="00BC33DB"/>
    <w:rsid w:val="00BC3AEF"/>
    <w:rsid w:val="00BC4566"/>
    <w:rsid w:val="00BC6948"/>
    <w:rsid w:val="00BC7009"/>
    <w:rsid w:val="00BC7242"/>
    <w:rsid w:val="00BC74E6"/>
    <w:rsid w:val="00BC76F5"/>
    <w:rsid w:val="00BC77DA"/>
    <w:rsid w:val="00BC7F00"/>
    <w:rsid w:val="00BD00F4"/>
    <w:rsid w:val="00BD0C9C"/>
    <w:rsid w:val="00BD1197"/>
    <w:rsid w:val="00BD1E6F"/>
    <w:rsid w:val="00BD2C3C"/>
    <w:rsid w:val="00BD344F"/>
    <w:rsid w:val="00BD37AB"/>
    <w:rsid w:val="00BD3C7F"/>
    <w:rsid w:val="00BD3D9C"/>
    <w:rsid w:val="00BD4491"/>
    <w:rsid w:val="00BD45A6"/>
    <w:rsid w:val="00BD49DC"/>
    <w:rsid w:val="00BD4AEB"/>
    <w:rsid w:val="00BD5355"/>
    <w:rsid w:val="00BD5977"/>
    <w:rsid w:val="00BD5AD7"/>
    <w:rsid w:val="00BD62F3"/>
    <w:rsid w:val="00BD6C75"/>
    <w:rsid w:val="00BD70A3"/>
    <w:rsid w:val="00BD71CA"/>
    <w:rsid w:val="00BE1101"/>
    <w:rsid w:val="00BE1B06"/>
    <w:rsid w:val="00BE1FAC"/>
    <w:rsid w:val="00BE39D3"/>
    <w:rsid w:val="00BE3D35"/>
    <w:rsid w:val="00BE454B"/>
    <w:rsid w:val="00BE4AEE"/>
    <w:rsid w:val="00BE5C1E"/>
    <w:rsid w:val="00BE64A0"/>
    <w:rsid w:val="00BE6DE9"/>
    <w:rsid w:val="00BE703B"/>
    <w:rsid w:val="00BE73C5"/>
    <w:rsid w:val="00BF0E72"/>
    <w:rsid w:val="00BF1E3E"/>
    <w:rsid w:val="00BF2130"/>
    <w:rsid w:val="00BF33D3"/>
    <w:rsid w:val="00BF3B19"/>
    <w:rsid w:val="00BF3D2B"/>
    <w:rsid w:val="00BF4511"/>
    <w:rsid w:val="00BF509F"/>
    <w:rsid w:val="00BF510F"/>
    <w:rsid w:val="00BF556F"/>
    <w:rsid w:val="00BF648F"/>
    <w:rsid w:val="00BF6968"/>
    <w:rsid w:val="00BF7956"/>
    <w:rsid w:val="00BF7DB4"/>
    <w:rsid w:val="00C0041C"/>
    <w:rsid w:val="00C0056C"/>
    <w:rsid w:val="00C01084"/>
    <w:rsid w:val="00C01802"/>
    <w:rsid w:val="00C030D9"/>
    <w:rsid w:val="00C031BC"/>
    <w:rsid w:val="00C0327F"/>
    <w:rsid w:val="00C03518"/>
    <w:rsid w:val="00C05000"/>
    <w:rsid w:val="00C05A38"/>
    <w:rsid w:val="00C05D08"/>
    <w:rsid w:val="00C07CAF"/>
    <w:rsid w:val="00C07CBF"/>
    <w:rsid w:val="00C10078"/>
    <w:rsid w:val="00C1249F"/>
    <w:rsid w:val="00C124ED"/>
    <w:rsid w:val="00C125C3"/>
    <w:rsid w:val="00C12C77"/>
    <w:rsid w:val="00C13140"/>
    <w:rsid w:val="00C13336"/>
    <w:rsid w:val="00C1339D"/>
    <w:rsid w:val="00C14A6F"/>
    <w:rsid w:val="00C157BC"/>
    <w:rsid w:val="00C15B76"/>
    <w:rsid w:val="00C15C57"/>
    <w:rsid w:val="00C15D4C"/>
    <w:rsid w:val="00C1609D"/>
    <w:rsid w:val="00C177A7"/>
    <w:rsid w:val="00C21B81"/>
    <w:rsid w:val="00C21FA8"/>
    <w:rsid w:val="00C222BD"/>
    <w:rsid w:val="00C22EF0"/>
    <w:rsid w:val="00C23A86"/>
    <w:rsid w:val="00C23DE0"/>
    <w:rsid w:val="00C24F82"/>
    <w:rsid w:val="00C25736"/>
    <w:rsid w:val="00C25B1F"/>
    <w:rsid w:val="00C25BCD"/>
    <w:rsid w:val="00C2635E"/>
    <w:rsid w:val="00C27E8B"/>
    <w:rsid w:val="00C27F3B"/>
    <w:rsid w:val="00C30132"/>
    <w:rsid w:val="00C30887"/>
    <w:rsid w:val="00C32926"/>
    <w:rsid w:val="00C33619"/>
    <w:rsid w:val="00C33AAC"/>
    <w:rsid w:val="00C33CB5"/>
    <w:rsid w:val="00C33FBB"/>
    <w:rsid w:val="00C34106"/>
    <w:rsid w:val="00C34E41"/>
    <w:rsid w:val="00C3546E"/>
    <w:rsid w:val="00C35CFA"/>
    <w:rsid w:val="00C35E15"/>
    <w:rsid w:val="00C37113"/>
    <w:rsid w:val="00C37D3F"/>
    <w:rsid w:val="00C4063A"/>
    <w:rsid w:val="00C40A22"/>
    <w:rsid w:val="00C4156D"/>
    <w:rsid w:val="00C41ADF"/>
    <w:rsid w:val="00C41E03"/>
    <w:rsid w:val="00C42523"/>
    <w:rsid w:val="00C42638"/>
    <w:rsid w:val="00C4288D"/>
    <w:rsid w:val="00C42C49"/>
    <w:rsid w:val="00C435E9"/>
    <w:rsid w:val="00C43835"/>
    <w:rsid w:val="00C44181"/>
    <w:rsid w:val="00C44556"/>
    <w:rsid w:val="00C4577C"/>
    <w:rsid w:val="00C4579E"/>
    <w:rsid w:val="00C45A05"/>
    <w:rsid w:val="00C4637F"/>
    <w:rsid w:val="00C46F64"/>
    <w:rsid w:val="00C471E3"/>
    <w:rsid w:val="00C47F72"/>
    <w:rsid w:val="00C51BC6"/>
    <w:rsid w:val="00C51C62"/>
    <w:rsid w:val="00C52064"/>
    <w:rsid w:val="00C525AA"/>
    <w:rsid w:val="00C52DC4"/>
    <w:rsid w:val="00C53831"/>
    <w:rsid w:val="00C540FE"/>
    <w:rsid w:val="00C54AAD"/>
    <w:rsid w:val="00C55245"/>
    <w:rsid w:val="00C553B1"/>
    <w:rsid w:val="00C555D3"/>
    <w:rsid w:val="00C5567B"/>
    <w:rsid w:val="00C559B7"/>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917"/>
    <w:rsid w:val="00C67B6F"/>
    <w:rsid w:val="00C708BB"/>
    <w:rsid w:val="00C70DE2"/>
    <w:rsid w:val="00C71854"/>
    <w:rsid w:val="00C71AD3"/>
    <w:rsid w:val="00C7247F"/>
    <w:rsid w:val="00C72A48"/>
    <w:rsid w:val="00C72C0B"/>
    <w:rsid w:val="00C72CCA"/>
    <w:rsid w:val="00C73028"/>
    <w:rsid w:val="00C73244"/>
    <w:rsid w:val="00C73596"/>
    <w:rsid w:val="00C743E9"/>
    <w:rsid w:val="00C74CEB"/>
    <w:rsid w:val="00C7665D"/>
    <w:rsid w:val="00C8098C"/>
    <w:rsid w:val="00C80AD2"/>
    <w:rsid w:val="00C80B2B"/>
    <w:rsid w:val="00C80F3C"/>
    <w:rsid w:val="00C82871"/>
    <w:rsid w:val="00C832A5"/>
    <w:rsid w:val="00C83713"/>
    <w:rsid w:val="00C83AFF"/>
    <w:rsid w:val="00C84DB7"/>
    <w:rsid w:val="00C84E68"/>
    <w:rsid w:val="00C855FF"/>
    <w:rsid w:val="00C85706"/>
    <w:rsid w:val="00C85C2C"/>
    <w:rsid w:val="00C862F0"/>
    <w:rsid w:val="00C863EF"/>
    <w:rsid w:val="00C86845"/>
    <w:rsid w:val="00C868C2"/>
    <w:rsid w:val="00C8726B"/>
    <w:rsid w:val="00C87874"/>
    <w:rsid w:val="00C879E9"/>
    <w:rsid w:val="00C9017B"/>
    <w:rsid w:val="00C90760"/>
    <w:rsid w:val="00C90D48"/>
    <w:rsid w:val="00C914C9"/>
    <w:rsid w:val="00C91537"/>
    <w:rsid w:val="00C918C4"/>
    <w:rsid w:val="00C92353"/>
    <w:rsid w:val="00C928BD"/>
    <w:rsid w:val="00C9366E"/>
    <w:rsid w:val="00C936FD"/>
    <w:rsid w:val="00C94242"/>
    <w:rsid w:val="00C94A5E"/>
    <w:rsid w:val="00C94BD0"/>
    <w:rsid w:val="00C955B7"/>
    <w:rsid w:val="00C95DF8"/>
    <w:rsid w:val="00C96036"/>
    <w:rsid w:val="00C968FC"/>
    <w:rsid w:val="00C96ED4"/>
    <w:rsid w:val="00C97473"/>
    <w:rsid w:val="00CA003A"/>
    <w:rsid w:val="00CA2170"/>
    <w:rsid w:val="00CA2C52"/>
    <w:rsid w:val="00CA3B2A"/>
    <w:rsid w:val="00CA4855"/>
    <w:rsid w:val="00CA526D"/>
    <w:rsid w:val="00CA5914"/>
    <w:rsid w:val="00CA5D8F"/>
    <w:rsid w:val="00CA713F"/>
    <w:rsid w:val="00CA728E"/>
    <w:rsid w:val="00CA748C"/>
    <w:rsid w:val="00CA7904"/>
    <w:rsid w:val="00CA7B55"/>
    <w:rsid w:val="00CB06B5"/>
    <w:rsid w:val="00CB0C4A"/>
    <w:rsid w:val="00CB16CC"/>
    <w:rsid w:val="00CB199B"/>
    <w:rsid w:val="00CB3989"/>
    <w:rsid w:val="00CB486B"/>
    <w:rsid w:val="00CB4CEB"/>
    <w:rsid w:val="00CB5758"/>
    <w:rsid w:val="00CB5883"/>
    <w:rsid w:val="00CB59B6"/>
    <w:rsid w:val="00CB59D8"/>
    <w:rsid w:val="00CB5D4C"/>
    <w:rsid w:val="00CB6544"/>
    <w:rsid w:val="00CB696C"/>
    <w:rsid w:val="00CB7906"/>
    <w:rsid w:val="00CC08EB"/>
    <w:rsid w:val="00CC0A82"/>
    <w:rsid w:val="00CC1194"/>
    <w:rsid w:val="00CC1473"/>
    <w:rsid w:val="00CC17A5"/>
    <w:rsid w:val="00CC29B9"/>
    <w:rsid w:val="00CC2BD8"/>
    <w:rsid w:val="00CC4256"/>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D7BCF"/>
    <w:rsid w:val="00CE0E96"/>
    <w:rsid w:val="00CE101F"/>
    <w:rsid w:val="00CE1582"/>
    <w:rsid w:val="00CE19A2"/>
    <w:rsid w:val="00CE1D42"/>
    <w:rsid w:val="00CE2124"/>
    <w:rsid w:val="00CE325C"/>
    <w:rsid w:val="00CE350D"/>
    <w:rsid w:val="00CE407B"/>
    <w:rsid w:val="00CE4163"/>
    <w:rsid w:val="00CE4282"/>
    <w:rsid w:val="00CE56A1"/>
    <w:rsid w:val="00CE5ADC"/>
    <w:rsid w:val="00CE5CF6"/>
    <w:rsid w:val="00CE65FA"/>
    <w:rsid w:val="00CE672E"/>
    <w:rsid w:val="00CE7F02"/>
    <w:rsid w:val="00CF01D4"/>
    <w:rsid w:val="00CF06F3"/>
    <w:rsid w:val="00CF0CB6"/>
    <w:rsid w:val="00CF107E"/>
    <w:rsid w:val="00CF11C7"/>
    <w:rsid w:val="00CF1B85"/>
    <w:rsid w:val="00CF215A"/>
    <w:rsid w:val="00CF22C0"/>
    <w:rsid w:val="00CF2709"/>
    <w:rsid w:val="00CF2A10"/>
    <w:rsid w:val="00CF3459"/>
    <w:rsid w:val="00CF34BC"/>
    <w:rsid w:val="00CF35A1"/>
    <w:rsid w:val="00CF373E"/>
    <w:rsid w:val="00CF3C3A"/>
    <w:rsid w:val="00CF651B"/>
    <w:rsid w:val="00CF7BE2"/>
    <w:rsid w:val="00CF7FA4"/>
    <w:rsid w:val="00D00415"/>
    <w:rsid w:val="00D00AB8"/>
    <w:rsid w:val="00D00E41"/>
    <w:rsid w:val="00D016F5"/>
    <w:rsid w:val="00D0197A"/>
    <w:rsid w:val="00D01B28"/>
    <w:rsid w:val="00D01DBE"/>
    <w:rsid w:val="00D031E1"/>
    <w:rsid w:val="00D04B3F"/>
    <w:rsid w:val="00D04F5A"/>
    <w:rsid w:val="00D05D8C"/>
    <w:rsid w:val="00D06006"/>
    <w:rsid w:val="00D07924"/>
    <w:rsid w:val="00D079CB"/>
    <w:rsid w:val="00D10A4D"/>
    <w:rsid w:val="00D10A90"/>
    <w:rsid w:val="00D10E0A"/>
    <w:rsid w:val="00D12DD3"/>
    <w:rsid w:val="00D12EA6"/>
    <w:rsid w:val="00D13F25"/>
    <w:rsid w:val="00D145C5"/>
    <w:rsid w:val="00D147BB"/>
    <w:rsid w:val="00D15969"/>
    <w:rsid w:val="00D16714"/>
    <w:rsid w:val="00D16748"/>
    <w:rsid w:val="00D16F9E"/>
    <w:rsid w:val="00D16FA6"/>
    <w:rsid w:val="00D174D2"/>
    <w:rsid w:val="00D2062E"/>
    <w:rsid w:val="00D206A5"/>
    <w:rsid w:val="00D21171"/>
    <w:rsid w:val="00D221D7"/>
    <w:rsid w:val="00D22A65"/>
    <w:rsid w:val="00D23351"/>
    <w:rsid w:val="00D243A7"/>
    <w:rsid w:val="00D24630"/>
    <w:rsid w:val="00D25054"/>
    <w:rsid w:val="00D25393"/>
    <w:rsid w:val="00D25761"/>
    <w:rsid w:val="00D26ADE"/>
    <w:rsid w:val="00D27086"/>
    <w:rsid w:val="00D27253"/>
    <w:rsid w:val="00D27607"/>
    <w:rsid w:val="00D27D23"/>
    <w:rsid w:val="00D27F36"/>
    <w:rsid w:val="00D30354"/>
    <w:rsid w:val="00D30B19"/>
    <w:rsid w:val="00D313E1"/>
    <w:rsid w:val="00D31FCA"/>
    <w:rsid w:val="00D320BA"/>
    <w:rsid w:val="00D32458"/>
    <w:rsid w:val="00D32B5B"/>
    <w:rsid w:val="00D333FE"/>
    <w:rsid w:val="00D34215"/>
    <w:rsid w:val="00D34302"/>
    <w:rsid w:val="00D3588A"/>
    <w:rsid w:val="00D35BF9"/>
    <w:rsid w:val="00D35D79"/>
    <w:rsid w:val="00D40575"/>
    <w:rsid w:val="00D41FA8"/>
    <w:rsid w:val="00D424C9"/>
    <w:rsid w:val="00D427F6"/>
    <w:rsid w:val="00D438E7"/>
    <w:rsid w:val="00D43CDE"/>
    <w:rsid w:val="00D45A59"/>
    <w:rsid w:val="00D45C2A"/>
    <w:rsid w:val="00D45EC9"/>
    <w:rsid w:val="00D4681B"/>
    <w:rsid w:val="00D46A79"/>
    <w:rsid w:val="00D470FE"/>
    <w:rsid w:val="00D471A9"/>
    <w:rsid w:val="00D471C0"/>
    <w:rsid w:val="00D47248"/>
    <w:rsid w:val="00D473A6"/>
    <w:rsid w:val="00D50165"/>
    <w:rsid w:val="00D503B8"/>
    <w:rsid w:val="00D503E8"/>
    <w:rsid w:val="00D515B2"/>
    <w:rsid w:val="00D517A0"/>
    <w:rsid w:val="00D519B8"/>
    <w:rsid w:val="00D51ED3"/>
    <w:rsid w:val="00D52283"/>
    <w:rsid w:val="00D526C1"/>
    <w:rsid w:val="00D53084"/>
    <w:rsid w:val="00D530DC"/>
    <w:rsid w:val="00D53801"/>
    <w:rsid w:val="00D540C2"/>
    <w:rsid w:val="00D544FC"/>
    <w:rsid w:val="00D54FC9"/>
    <w:rsid w:val="00D55393"/>
    <w:rsid w:val="00D55550"/>
    <w:rsid w:val="00D56568"/>
    <w:rsid w:val="00D57C67"/>
    <w:rsid w:val="00D57DD5"/>
    <w:rsid w:val="00D6074D"/>
    <w:rsid w:val="00D608B6"/>
    <w:rsid w:val="00D610E5"/>
    <w:rsid w:val="00D61689"/>
    <w:rsid w:val="00D61F4E"/>
    <w:rsid w:val="00D621E1"/>
    <w:rsid w:val="00D624C5"/>
    <w:rsid w:val="00D62AAB"/>
    <w:rsid w:val="00D62C12"/>
    <w:rsid w:val="00D6371A"/>
    <w:rsid w:val="00D63920"/>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8E6"/>
    <w:rsid w:val="00D82BD6"/>
    <w:rsid w:val="00D830B5"/>
    <w:rsid w:val="00D830F5"/>
    <w:rsid w:val="00D831DB"/>
    <w:rsid w:val="00D834DE"/>
    <w:rsid w:val="00D836ED"/>
    <w:rsid w:val="00D839D8"/>
    <w:rsid w:val="00D83F9C"/>
    <w:rsid w:val="00D844B8"/>
    <w:rsid w:val="00D84932"/>
    <w:rsid w:val="00D84B37"/>
    <w:rsid w:val="00D84F74"/>
    <w:rsid w:val="00D85503"/>
    <w:rsid w:val="00D859E1"/>
    <w:rsid w:val="00D867A0"/>
    <w:rsid w:val="00D8723F"/>
    <w:rsid w:val="00D91468"/>
    <w:rsid w:val="00D9211D"/>
    <w:rsid w:val="00D927B0"/>
    <w:rsid w:val="00D927FD"/>
    <w:rsid w:val="00D93843"/>
    <w:rsid w:val="00D94134"/>
    <w:rsid w:val="00D95597"/>
    <w:rsid w:val="00D955EA"/>
    <w:rsid w:val="00D959DF"/>
    <w:rsid w:val="00D969AA"/>
    <w:rsid w:val="00D9713C"/>
    <w:rsid w:val="00D9723D"/>
    <w:rsid w:val="00D9761B"/>
    <w:rsid w:val="00D97736"/>
    <w:rsid w:val="00D97B74"/>
    <w:rsid w:val="00D97FC3"/>
    <w:rsid w:val="00DA180D"/>
    <w:rsid w:val="00DA22E2"/>
    <w:rsid w:val="00DA264E"/>
    <w:rsid w:val="00DA273C"/>
    <w:rsid w:val="00DA31CD"/>
    <w:rsid w:val="00DA39E6"/>
    <w:rsid w:val="00DA425E"/>
    <w:rsid w:val="00DA45DE"/>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1BC"/>
    <w:rsid w:val="00DC42F9"/>
    <w:rsid w:val="00DC5148"/>
    <w:rsid w:val="00DC5220"/>
    <w:rsid w:val="00DC52ED"/>
    <w:rsid w:val="00DC6855"/>
    <w:rsid w:val="00DC6E29"/>
    <w:rsid w:val="00DC716E"/>
    <w:rsid w:val="00DC75E6"/>
    <w:rsid w:val="00DD196B"/>
    <w:rsid w:val="00DD1B10"/>
    <w:rsid w:val="00DD2CC2"/>
    <w:rsid w:val="00DD33F7"/>
    <w:rsid w:val="00DD36B1"/>
    <w:rsid w:val="00DD3DF9"/>
    <w:rsid w:val="00DD4105"/>
    <w:rsid w:val="00DD4798"/>
    <w:rsid w:val="00DD502C"/>
    <w:rsid w:val="00DD58FE"/>
    <w:rsid w:val="00DD5F39"/>
    <w:rsid w:val="00DD655B"/>
    <w:rsid w:val="00DE013A"/>
    <w:rsid w:val="00DE0260"/>
    <w:rsid w:val="00DE0E01"/>
    <w:rsid w:val="00DE0E20"/>
    <w:rsid w:val="00DE1A20"/>
    <w:rsid w:val="00DE2285"/>
    <w:rsid w:val="00DE22E8"/>
    <w:rsid w:val="00DE296E"/>
    <w:rsid w:val="00DE2D02"/>
    <w:rsid w:val="00DE33A3"/>
    <w:rsid w:val="00DE5454"/>
    <w:rsid w:val="00DE5907"/>
    <w:rsid w:val="00DE595E"/>
    <w:rsid w:val="00DE7B5A"/>
    <w:rsid w:val="00DF058A"/>
    <w:rsid w:val="00DF1971"/>
    <w:rsid w:val="00DF1DFA"/>
    <w:rsid w:val="00DF1EBF"/>
    <w:rsid w:val="00DF2135"/>
    <w:rsid w:val="00DF215B"/>
    <w:rsid w:val="00DF2C08"/>
    <w:rsid w:val="00DF30DD"/>
    <w:rsid w:val="00DF4286"/>
    <w:rsid w:val="00DF47B3"/>
    <w:rsid w:val="00DF4F93"/>
    <w:rsid w:val="00DF6B6D"/>
    <w:rsid w:val="00DF7E69"/>
    <w:rsid w:val="00E00625"/>
    <w:rsid w:val="00E0144E"/>
    <w:rsid w:val="00E01544"/>
    <w:rsid w:val="00E018FF"/>
    <w:rsid w:val="00E01D86"/>
    <w:rsid w:val="00E02017"/>
    <w:rsid w:val="00E02F7C"/>
    <w:rsid w:val="00E02FD2"/>
    <w:rsid w:val="00E03001"/>
    <w:rsid w:val="00E03285"/>
    <w:rsid w:val="00E0370A"/>
    <w:rsid w:val="00E05055"/>
    <w:rsid w:val="00E0517B"/>
    <w:rsid w:val="00E054D7"/>
    <w:rsid w:val="00E05A88"/>
    <w:rsid w:val="00E0620D"/>
    <w:rsid w:val="00E06408"/>
    <w:rsid w:val="00E0649C"/>
    <w:rsid w:val="00E069B3"/>
    <w:rsid w:val="00E06AED"/>
    <w:rsid w:val="00E06BC5"/>
    <w:rsid w:val="00E076E5"/>
    <w:rsid w:val="00E07CD5"/>
    <w:rsid w:val="00E1007A"/>
    <w:rsid w:val="00E113F6"/>
    <w:rsid w:val="00E12987"/>
    <w:rsid w:val="00E13195"/>
    <w:rsid w:val="00E13C50"/>
    <w:rsid w:val="00E14053"/>
    <w:rsid w:val="00E14449"/>
    <w:rsid w:val="00E14FAC"/>
    <w:rsid w:val="00E15752"/>
    <w:rsid w:val="00E15A9F"/>
    <w:rsid w:val="00E15BE2"/>
    <w:rsid w:val="00E1610E"/>
    <w:rsid w:val="00E167D1"/>
    <w:rsid w:val="00E16F19"/>
    <w:rsid w:val="00E17627"/>
    <w:rsid w:val="00E178E2"/>
    <w:rsid w:val="00E178FC"/>
    <w:rsid w:val="00E204FF"/>
    <w:rsid w:val="00E20AD4"/>
    <w:rsid w:val="00E21077"/>
    <w:rsid w:val="00E214E9"/>
    <w:rsid w:val="00E215A1"/>
    <w:rsid w:val="00E2190F"/>
    <w:rsid w:val="00E21912"/>
    <w:rsid w:val="00E224B3"/>
    <w:rsid w:val="00E22C9F"/>
    <w:rsid w:val="00E25719"/>
    <w:rsid w:val="00E25818"/>
    <w:rsid w:val="00E25938"/>
    <w:rsid w:val="00E25E53"/>
    <w:rsid w:val="00E26DB3"/>
    <w:rsid w:val="00E300E6"/>
    <w:rsid w:val="00E302B0"/>
    <w:rsid w:val="00E3099D"/>
    <w:rsid w:val="00E3134C"/>
    <w:rsid w:val="00E3273E"/>
    <w:rsid w:val="00E32921"/>
    <w:rsid w:val="00E32B41"/>
    <w:rsid w:val="00E32E01"/>
    <w:rsid w:val="00E33020"/>
    <w:rsid w:val="00E33F90"/>
    <w:rsid w:val="00E3464C"/>
    <w:rsid w:val="00E34953"/>
    <w:rsid w:val="00E35022"/>
    <w:rsid w:val="00E357B6"/>
    <w:rsid w:val="00E358E5"/>
    <w:rsid w:val="00E35CD0"/>
    <w:rsid w:val="00E365AF"/>
    <w:rsid w:val="00E3685C"/>
    <w:rsid w:val="00E37075"/>
    <w:rsid w:val="00E3784B"/>
    <w:rsid w:val="00E4015D"/>
    <w:rsid w:val="00E4050B"/>
    <w:rsid w:val="00E4233B"/>
    <w:rsid w:val="00E42B9B"/>
    <w:rsid w:val="00E432C5"/>
    <w:rsid w:val="00E43AA9"/>
    <w:rsid w:val="00E441A5"/>
    <w:rsid w:val="00E44659"/>
    <w:rsid w:val="00E44F2B"/>
    <w:rsid w:val="00E4677A"/>
    <w:rsid w:val="00E46BD1"/>
    <w:rsid w:val="00E4796D"/>
    <w:rsid w:val="00E47CCB"/>
    <w:rsid w:val="00E5006C"/>
    <w:rsid w:val="00E50359"/>
    <w:rsid w:val="00E50622"/>
    <w:rsid w:val="00E50869"/>
    <w:rsid w:val="00E51C0F"/>
    <w:rsid w:val="00E52644"/>
    <w:rsid w:val="00E52B7F"/>
    <w:rsid w:val="00E53891"/>
    <w:rsid w:val="00E53D37"/>
    <w:rsid w:val="00E54002"/>
    <w:rsid w:val="00E541C9"/>
    <w:rsid w:val="00E54CE4"/>
    <w:rsid w:val="00E54DEC"/>
    <w:rsid w:val="00E55416"/>
    <w:rsid w:val="00E5542F"/>
    <w:rsid w:val="00E557C7"/>
    <w:rsid w:val="00E55E14"/>
    <w:rsid w:val="00E562BB"/>
    <w:rsid w:val="00E5708F"/>
    <w:rsid w:val="00E60559"/>
    <w:rsid w:val="00E60E55"/>
    <w:rsid w:val="00E61DED"/>
    <w:rsid w:val="00E62127"/>
    <w:rsid w:val="00E62C29"/>
    <w:rsid w:val="00E64DAD"/>
    <w:rsid w:val="00E6610F"/>
    <w:rsid w:val="00E66266"/>
    <w:rsid w:val="00E662D6"/>
    <w:rsid w:val="00E66324"/>
    <w:rsid w:val="00E66397"/>
    <w:rsid w:val="00E6642C"/>
    <w:rsid w:val="00E66CBE"/>
    <w:rsid w:val="00E66F41"/>
    <w:rsid w:val="00E675F9"/>
    <w:rsid w:val="00E679C1"/>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6CBD"/>
    <w:rsid w:val="00E77196"/>
    <w:rsid w:val="00E77720"/>
    <w:rsid w:val="00E77C88"/>
    <w:rsid w:val="00E77EE0"/>
    <w:rsid w:val="00E8032F"/>
    <w:rsid w:val="00E80D6A"/>
    <w:rsid w:val="00E80F5E"/>
    <w:rsid w:val="00E81920"/>
    <w:rsid w:val="00E820E1"/>
    <w:rsid w:val="00E82F46"/>
    <w:rsid w:val="00E83EB0"/>
    <w:rsid w:val="00E84EA5"/>
    <w:rsid w:val="00E85466"/>
    <w:rsid w:val="00E854C0"/>
    <w:rsid w:val="00E868FF"/>
    <w:rsid w:val="00E86F5D"/>
    <w:rsid w:val="00E87A87"/>
    <w:rsid w:val="00E87C8A"/>
    <w:rsid w:val="00E87CFD"/>
    <w:rsid w:val="00E87DB5"/>
    <w:rsid w:val="00E87DDB"/>
    <w:rsid w:val="00E87F02"/>
    <w:rsid w:val="00E910B1"/>
    <w:rsid w:val="00E9136F"/>
    <w:rsid w:val="00E9168A"/>
    <w:rsid w:val="00E91BA7"/>
    <w:rsid w:val="00E920E9"/>
    <w:rsid w:val="00E93CF8"/>
    <w:rsid w:val="00E9436D"/>
    <w:rsid w:val="00E944C9"/>
    <w:rsid w:val="00E94851"/>
    <w:rsid w:val="00E94A62"/>
    <w:rsid w:val="00E9527A"/>
    <w:rsid w:val="00E958B0"/>
    <w:rsid w:val="00E95933"/>
    <w:rsid w:val="00E95E79"/>
    <w:rsid w:val="00E9640D"/>
    <w:rsid w:val="00E968B0"/>
    <w:rsid w:val="00E96978"/>
    <w:rsid w:val="00E96AEE"/>
    <w:rsid w:val="00E9714D"/>
    <w:rsid w:val="00E9756A"/>
    <w:rsid w:val="00E9777C"/>
    <w:rsid w:val="00E97ADE"/>
    <w:rsid w:val="00EA0DC8"/>
    <w:rsid w:val="00EA12D1"/>
    <w:rsid w:val="00EA1903"/>
    <w:rsid w:val="00EA239D"/>
    <w:rsid w:val="00EA28F3"/>
    <w:rsid w:val="00EA2B7F"/>
    <w:rsid w:val="00EA319B"/>
    <w:rsid w:val="00EA3806"/>
    <w:rsid w:val="00EA398C"/>
    <w:rsid w:val="00EA3CF1"/>
    <w:rsid w:val="00EA3EA6"/>
    <w:rsid w:val="00EA4A06"/>
    <w:rsid w:val="00EA5639"/>
    <w:rsid w:val="00EA5C53"/>
    <w:rsid w:val="00EA6CB3"/>
    <w:rsid w:val="00EA6DCD"/>
    <w:rsid w:val="00EA7324"/>
    <w:rsid w:val="00EA7775"/>
    <w:rsid w:val="00EB0D8F"/>
    <w:rsid w:val="00EB2283"/>
    <w:rsid w:val="00EB23E7"/>
    <w:rsid w:val="00EB259E"/>
    <w:rsid w:val="00EB25D9"/>
    <w:rsid w:val="00EB30A9"/>
    <w:rsid w:val="00EB33BA"/>
    <w:rsid w:val="00EB382A"/>
    <w:rsid w:val="00EB3DC6"/>
    <w:rsid w:val="00EB4555"/>
    <w:rsid w:val="00EB4B50"/>
    <w:rsid w:val="00EB4BC0"/>
    <w:rsid w:val="00EB4D28"/>
    <w:rsid w:val="00EB4F52"/>
    <w:rsid w:val="00EB5E1E"/>
    <w:rsid w:val="00EB6019"/>
    <w:rsid w:val="00EB6256"/>
    <w:rsid w:val="00EB6F4B"/>
    <w:rsid w:val="00EB7D76"/>
    <w:rsid w:val="00EB7EBD"/>
    <w:rsid w:val="00EC0262"/>
    <w:rsid w:val="00EC1967"/>
    <w:rsid w:val="00EC2C55"/>
    <w:rsid w:val="00EC3220"/>
    <w:rsid w:val="00EC3453"/>
    <w:rsid w:val="00EC3A24"/>
    <w:rsid w:val="00EC3C1A"/>
    <w:rsid w:val="00EC3C52"/>
    <w:rsid w:val="00EC44D5"/>
    <w:rsid w:val="00EC4DD5"/>
    <w:rsid w:val="00EC4FD2"/>
    <w:rsid w:val="00EC5BD1"/>
    <w:rsid w:val="00EC6BE5"/>
    <w:rsid w:val="00ED08A7"/>
    <w:rsid w:val="00ED0A84"/>
    <w:rsid w:val="00ED0F49"/>
    <w:rsid w:val="00ED0FAC"/>
    <w:rsid w:val="00ED116C"/>
    <w:rsid w:val="00ED1A31"/>
    <w:rsid w:val="00ED3977"/>
    <w:rsid w:val="00ED3FBB"/>
    <w:rsid w:val="00ED4BDF"/>
    <w:rsid w:val="00ED4F4A"/>
    <w:rsid w:val="00ED516E"/>
    <w:rsid w:val="00ED79A0"/>
    <w:rsid w:val="00ED7B39"/>
    <w:rsid w:val="00ED7C3F"/>
    <w:rsid w:val="00EE12BC"/>
    <w:rsid w:val="00EE1C88"/>
    <w:rsid w:val="00EE2874"/>
    <w:rsid w:val="00EE2914"/>
    <w:rsid w:val="00EE364A"/>
    <w:rsid w:val="00EE3E5B"/>
    <w:rsid w:val="00EE45DC"/>
    <w:rsid w:val="00EE567A"/>
    <w:rsid w:val="00EE5D62"/>
    <w:rsid w:val="00EE68DE"/>
    <w:rsid w:val="00EE6A2A"/>
    <w:rsid w:val="00EE7905"/>
    <w:rsid w:val="00EE7C11"/>
    <w:rsid w:val="00EF054A"/>
    <w:rsid w:val="00EF082F"/>
    <w:rsid w:val="00EF08FC"/>
    <w:rsid w:val="00EF10A1"/>
    <w:rsid w:val="00EF166B"/>
    <w:rsid w:val="00EF2344"/>
    <w:rsid w:val="00EF23AA"/>
    <w:rsid w:val="00EF29B5"/>
    <w:rsid w:val="00EF2BCD"/>
    <w:rsid w:val="00EF31E8"/>
    <w:rsid w:val="00EF38B8"/>
    <w:rsid w:val="00EF3BC1"/>
    <w:rsid w:val="00EF4980"/>
    <w:rsid w:val="00EF4B84"/>
    <w:rsid w:val="00EF5085"/>
    <w:rsid w:val="00EF535B"/>
    <w:rsid w:val="00EF53A5"/>
    <w:rsid w:val="00EF557F"/>
    <w:rsid w:val="00EF574D"/>
    <w:rsid w:val="00EF5E6B"/>
    <w:rsid w:val="00EF646C"/>
    <w:rsid w:val="00EF7553"/>
    <w:rsid w:val="00EF77AD"/>
    <w:rsid w:val="00EF7D8B"/>
    <w:rsid w:val="00F01246"/>
    <w:rsid w:val="00F0140E"/>
    <w:rsid w:val="00F01817"/>
    <w:rsid w:val="00F01C0E"/>
    <w:rsid w:val="00F031D3"/>
    <w:rsid w:val="00F03224"/>
    <w:rsid w:val="00F03488"/>
    <w:rsid w:val="00F03C12"/>
    <w:rsid w:val="00F04CD9"/>
    <w:rsid w:val="00F0630F"/>
    <w:rsid w:val="00F0633B"/>
    <w:rsid w:val="00F06EC3"/>
    <w:rsid w:val="00F078F6"/>
    <w:rsid w:val="00F0799C"/>
    <w:rsid w:val="00F07BB8"/>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0B5E"/>
    <w:rsid w:val="00F21F72"/>
    <w:rsid w:val="00F2209F"/>
    <w:rsid w:val="00F22545"/>
    <w:rsid w:val="00F225F4"/>
    <w:rsid w:val="00F23E4C"/>
    <w:rsid w:val="00F24149"/>
    <w:rsid w:val="00F24C14"/>
    <w:rsid w:val="00F24C18"/>
    <w:rsid w:val="00F24D25"/>
    <w:rsid w:val="00F2563D"/>
    <w:rsid w:val="00F25CCE"/>
    <w:rsid w:val="00F262D8"/>
    <w:rsid w:val="00F26385"/>
    <w:rsid w:val="00F26DDE"/>
    <w:rsid w:val="00F26E21"/>
    <w:rsid w:val="00F27413"/>
    <w:rsid w:val="00F27840"/>
    <w:rsid w:val="00F279C9"/>
    <w:rsid w:val="00F30273"/>
    <w:rsid w:val="00F30980"/>
    <w:rsid w:val="00F30C11"/>
    <w:rsid w:val="00F3124E"/>
    <w:rsid w:val="00F313CF"/>
    <w:rsid w:val="00F3151F"/>
    <w:rsid w:val="00F31B18"/>
    <w:rsid w:val="00F32371"/>
    <w:rsid w:val="00F32462"/>
    <w:rsid w:val="00F325BC"/>
    <w:rsid w:val="00F32D26"/>
    <w:rsid w:val="00F32D9A"/>
    <w:rsid w:val="00F33233"/>
    <w:rsid w:val="00F337EF"/>
    <w:rsid w:val="00F33C5A"/>
    <w:rsid w:val="00F33E97"/>
    <w:rsid w:val="00F33F1D"/>
    <w:rsid w:val="00F34956"/>
    <w:rsid w:val="00F359EF"/>
    <w:rsid w:val="00F35FE1"/>
    <w:rsid w:val="00F367DF"/>
    <w:rsid w:val="00F36C24"/>
    <w:rsid w:val="00F3739D"/>
    <w:rsid w:val="00F401E5"/>
    <w:rsid w:val="00F40998"/>
    <w:rsid w:val="00F419EA"/>
    <w:rsid w:val="00F41D1A"/>
    <w:rsid w:val="00F42DCB"/>
    <w:rsid w:val="00F42DF1"/>
    <w:rsid w:val="00F43D29"/>
    <w:rsid w:val="00F43FB9"/>
    <w:rsid w:val="00F447EC"/>
    <w:rsid w:val="00F44888"/>
    <w:rsid w:val="00F44D69"/>
    <w:rsid w:val="00F44FE3"/>
    <w:rsid w:val="00F452D2"/>
    <w:rsid w:val="00F45547"/>
    <w:rsid w:val="00F45E3E"/>
    <w:rsid w:val="00F45FE9"/>
    <w:rsid w:val="00F4608D"/>
    <w:rsid w:val="00F46A0E"/>
    <w:rsid w:val="00F47051"/>
    <w:rsid w:val="00F47C45"/>
    <w:rsid w:val="00F510AA"/>
    <w:rsid w:val="00F513E9"/>
    <w:rsid w:val="00F51DCB"/>
    <w:rsid w:val="00F51E7A"/>
    <w:rsid w:val="00F51F06"/>
    <w:rsid w:val="00F52FCD"/>
    <w:rsid w:val="00F53603"/>
    <w:rsid w:val="00F5368D"/>
    <w:rsid w:val="00F53866"/>
    <w:rsid w:val="00F53A75"/>
    <w:rsid w:val="00F53B9F"/>
    <w:rsid w:val="00F53D99"/>
    <w:rsid w:val="00F53ED2"/>
    <w:rsid w:val="00F53FEA"/>
    <w:rsid w:val="00F5521F"/>
    <w:rsid w:val="00F55782"/>
    <w:rsid w:val="00F558A8"/>
    <w:rsid w:val="00F56996"/>
    <w:rsid w:val="00F57B03"/>
    <w:rsid w:val="00F60460"/>
    <w:rsid w:val="00F608B1"/>
    <w:rsid w:val="00F60DD9"/>
    <w:rsid w:val="00F60F99"/>
    <w:rsid w:val="00F615D0"/>
    <w:rsid w:val="00F62084"/>
    <w:rsid w:val="00F622DB"/>
    <w:rsid w:val="00F62598"/>
    <w:rsid w:val="00F628A2"/>
    <w:rsid w:val="00F62DC6"/>
    <w:rsid w:val="00F636A0"/>
    <w:rsid w:val="00F63A1B"/>
    <w:rsid w:val="00F64A78"/>
    <w:rsid w:val="00F663DF"/>
    <w:rsid w:val="00F66793"/>
    <w:rsid w:val="00F667EB"/>
    <w:rsid w:val="00F702AD"/>
    <w:rsid w:val="00F7051A"/>
    <w:rsid w:val="00F7132D"/>
    <w:rsid w:val="00F71A92"/>
    <w:rsid w:val="00F71E04"/>
    <w:rsid w:val="00F7264F"/>
    <w:rsid w:val="00F7390F"/>
    <w:rsid w:val="00F7406D"/>
    <w:rsid w:val="00F741F9"/>
    <w:rsid w:val="00F74BD3"/>
    <w:rsid w:val="00F75697"/>
    <w:rsid w:val="00F75B1A"/>
    <w:rsid w:val="00F761FE"/>
    <w:rsid w:val="00F803F5"/>
    <w:rsid w:val="00F80686"/>
    <w:rsid w:val="00F80712"/>
    <w:rsid w:val="00F8114D"/>
    <w:rsid w:val="00F8135B"/>
    <w:rsid w:val="00F81A60"/>
    <w:rsid w:val="00F81B5C"/>
    <w:rsid w:val="00F83748"/>
    <w:rsid w:val="00F84073"/>
    <w:rsid w:val="00F842F8"/>
    <w:rsid w:val="00F849E2"/>
    <w:rsid w:val="00F84A38"/>
    <w:rsid w:val="00F84BC6"/>
    <w:rsid w:val="00F85146"/>
    <w:rsid w:val="00F8593B"/>
    <w:rsid w:val="00F85E9E"/>
    <w:rsid w:val="00F8625E"/>
    <w:rsid w:val="00F8634A"/>
    <w:rsid w:val="00F8688F"/>
    <w:rsid w:val="00F873F0"/>
    <w:rsid w:val="00F87CB0"/>
    <w:rsid w:val="00F87F08"/>
    <w:rsid w:val="00F906C7"/>
    <w:rsid w:val="00F9095D"/>
    <w:rsid w:val="00F90FD8"/>
    <w:rsid w:val="00F91C74"/>
    <w:rsid w:val="00F91CFF"/>
    <w:rsid w:val="00F92174"/>
    <w:rsid w:val="00F92359"/>
    <w:rsid w:val="00F92988"/>
    <w:rsid w:val="00F92EF3"/>
    <w:rsid w:val="00F94A71"/>
    <w:rsid w:val="00F9577C"/>
    <w:rsid w:val="00F959E8"/>
    <w:rsid w:val="00F95E6A"/>
    <w:rsid w:val="00F968A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DBA"/>
    <w:rsid w:val="00FA704B"/>
    <w:rsid w:val="00FA7093"/>
    <w:rsid w:val="00FA7DC4"/>
    <w:rsid w:val="00FA7F41"/>
    <w:rsid w:val="00FB08E7"/>
    <w:rsid w:val="00FB1401"/>
    <w:rsid w:val="00FB1598"/>
    <w:rsid w:val="00FB1B6D"/>
    <w:rsid w:val="00FB1F93"/>
    <w:rsid w:val="00FB24F4"/>
    <w:rsid w:val="00FB26E7"/>
    <w:rsid w:val="00FB48C7"/>
    <w:rsid w:val="00FB533B"/>
    <w:rsid w:val="00FB56B7"/>
    <w:rsid w:val="00FB5884"/>
    <w:rsid w:val="00FB6751"/>
    <w:rsid w:val="00FB7512"/>
    <w:rsid w:val="00FB7742"/>
    <w:rsid w:val="00FB78B0"/>
    <w:rsid w:val="00FB7DFB"/>
    <w:rsid w:val="00FC065E"/>
    <w:rsid w:val="00FC0AFD"/>
    <w:rsid w:val="00FC10E5"/>
    <w:rsid w:val="00FC12D9"/>
    <w:rsid w:val="00FC1974"/>
    <w:rsid w:val="00FC2107"/>
    <w:rsid w:val="00FC218A"/>
    <w:rsid w:val="00FC2348"/>
    <w:rsid w:val="00FC28C5"/>
    <w:rsid w:val="00FC3C1E"/>
    <w:rsid w:val="00FC4756"/>
    <w:rsid w:val="00FC570B"/>
    <w:rsid w:val="00FC61B8"/>
    <w:rsid w:val="00FC6D49"/>
    <w:rsid w:val="00FC6D5F"/>
    <w:rsid w:val="00FC6F12"/>
    <w:rsid w:val="00FC755B"/>
    <w:rsid w:val="00FC7612"/>
    <w:rsid w:val="00FC7A3A"/>
    <w:rsid w:val="00FC7E97"/>
    <w:rsid w:val="00FC7F44"/>
    <w:rsid w:val="00FD293F"/>
    <w:rsid w:val="00FD2C4F"/>
    <w:rsid w:val="00FD43A3"/>
    <w:rsid w:val="00FD5169"/>
    <w:rsid w:val="00FD77CD"/>
    <w:rsid w:val="00FD7941"/>
    <w:rsid w:val="00FD7948"/>
    <w:rsid w:val="00FE02C6"/>
    <w:rsid w:val="00FE089D"/>
    <w:rsid w:val="00FE1721"/>
    <w:rsid w:val="00FE18D0"/>
    <w:rsid w:val="00FE1A14"/>
    <w:rsid w:val="00FE1F4E"/>
    <w:rsid w:val="00FE2404"/>
    <w:rsid w:val="00FE257E"/>
    <w:rsid w:val="00FE315D"/>
    <w:rsid w:val="00FE3636"/>
    <w:rsid w:val="00FE3ABC"/>
    <w:rsid w:val="00FE3D7C"/>
    <w:rsid w:val="00FE4DFB"/>
    <w:rsid w:val="00FE4F53"/>
    <w:rsid w:val="00FE502D"/>
    <w:rsid w:val="00FE532E"/>
    <w:rsid w:val="00FE54B9"/>
    <w:rsid w:val="00FE5CB5"/>
    <w:rsid w:val="00FE6AD1"/>
    <w:rsid w:val="00FF0DB9"/>
    <w:rsid w:val="00FF104C"/>
    <w:rsid w:val="00FF10EC"/>
    <w:rsid w:val="00FF156E"/>
    <w:rsid w:val="00FF1AAC"/>
    <w:rsid w:val="00FF1B32"/>
    <w:rsid w:val="00FF25A1"/>
    <w:rsid w:val="00FF29D4"/>
    <w:rsid w:val="00FF29D9"/>
    <w:rsid w:val="00FF2AB0"/>
    <w:rsid w:val="00FF31A7"/>
    <w:rsid w:val="00FF4AF4"/>
    <w:rsid w:val="00FF6EE2"/>
    <w:rsid w:val="00FF6F5C"/>
    <w:rsid w:val="00FF702A"/>
    <w:rsid w:val="00FF71B7"/>
    <w:rsid w:val="00FF737F"/>
    <w:rsid w:val="00FF771E"/>
    <w:rsid w:val="00FF7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D97B74"/>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h"/>
    <w:link w:val="a6"/>
    <w:qFormat/>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qFormat/>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qFormat/>
    <w:rsid w:val="00F03224"/>
    <w:rPr>
      <w:lang w:eastAsia="x-none"/>
    </w:rPr>
  </w:style>
  <w:style w:type="character" w:customStyle="1" w:styleId="afe">
    <w:name w:val="批注文字 字符"/>
    <w:link w:val="afd"/>
    <w:uiPriority w:val="99"/>
    <w:qFormat/>
    <w:rsid w:val="00F03224"/>
    <w:rPr>
      <w:rFonts w:ascii="Times New Roman" w:hAnsi="Times New Roman"/>
      <w:lang w:val="en-GB"/>
    </w:rPr>
  </w:style>
  <w:style w:type="table" w:styleId="aff">
    <w:name w:val="Table Grid"/>
    <w:aliases w:val="TableGrid,SGS Table Basic 1"/>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 ??,?????,????,リスト段落,Lista1,列出段落1,中等深浅网格 1 - 着色 21,R4_bullets,列表段落1,—ño’i—Ž,¥¡¡¡¡ì¬º¥¹¥È¶ÎÂä,ÁÐ³ö¶ÎÂä,¥ê¥¹¥È¶ÎÂä,1st level - Bullet List Paragraph,Lettre d'introduction,Paragrafo elenco,Normal bullet 2,Bullet list,列出段落,목록단락,列,목록 단락,列表段"/>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table" w:customStyle="1" w:styleId="TableGrid4">
    <w:name w:val="Table Grid4"/>
    <w:basedOn w:val="a2"/>
    <w:next w:val="aff"/>
    <w:qFormat/>
    <w:rsid w:val="000B562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BF510F"/>
    <w:rPr>
      <w:rFonts w:ascii="Times New Roman" w:eastAsia="Times New Roman" w:hAnsi="Times New Roman"/>
    </w:rPr>
  </w:style>
  <w:style w:type="paragraph" w:customStyle="1" w:styleId="2b">
    <w:name w:val="标题2"/>
    <w:basedOn w:val="2"/>
    <w:next w:val="TOC1"/>
    <w:link w:val="2c"/>
    <w:qFormat/>
    <w:rsid w:val="00D61F4E"/>
    <w:rPr>
      <w:sz w:val="28"/>
    </w:rPr>
  </w:style>
  <w:style w:type="character" w:customStyle="1" w:styleId="2c">
    <w:name w:val="标题2 字符"/>
    <w:basedOn w:val="20"/>
    <w:link w:val="2b"/>
    <w:rsid w:val="00D61F4E"/>
    <w:rPr>
      <w:rFonts w:ascii="Arial" w:hAnsi="Arial"/>
      <w:sz w:val="28"/>
      <w:lang w:val="en-GB" w:eastAsia="x-none"/>
    </w:rPr>
  </w:style>
  <w:style w:type="paragraph" w:customStyle="1" w:styleId="cjk">
    <w:name w:val="cjk"/>
    <w:basedOn w:val="a0"/>
    <w:rsid w:val="003C7462"/>
    <w:pPr>
      <w:spacing w:before="100" w:beforeAutospacing="1" w:after="18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95292739">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456216">
      <w:bodyDiv w:val="1"/>
      <w:marLeft w:val="0"/>
      <w:marRight w:val="0"/>
      <w:marTop w:val="0"/>
      <w:marBottom w:val="0"/>
      <w:divBdr>
        <w:top w:val="none" w:sz="0" w:space="0" w:color="auto"/>
        <w:left w:val="none" w:sz="0" w:space="0" w:color="auto"/>
        <w:bottom w:val="none" w:sz="0" w:space="0" w:color="auto"/>
        <w:right w:val="none" w:sz="0" w:space="0" w:color="auto"/>
      </w:divBdr>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8245760">
      <w:bodyDiv w:val="1"/>
      <w:marLeft w:val="0"/>
      <w:marRight w:val="0"/>
      <w:marTop w:val="0"/>
      <w:marBottom w:val="0"/>
      <w:divBdr>
        <w:top w:val="none" w:sz="0" w:space="0" w:color="auto"/>
        <w:left w:val="none" w:sz="0" w:space="0" w:color="auto"/>
        <w:bottom w:val="none" w:sz="0" w:space="0" w:color="auto"/>
        <w:right w:val="none" w:sz="0" w:space="0" w:color="auto"/>
      </w:divBdr>
      <w:divsChild>
        <w:div w:id="1689090611">
          <w:marLeft w:val="0"/>
          <w:marRight w:val="0"/>
          <w:marTop w:val="0"/>
          <w:marBottom w:val="0"/>
          <w:divBdr>
            <w:top w:val="none" w:sz="0" w:space="0" w:color="auto"/>
            <w:left w:val="none" w:sz="0" w:space="0" w:color="auto"/>
            <w:bottom w:val="none" w:sz="0" w:space="0" w:color="auto"/>
            <w:right w:val="none" w:sz="0" w:space="0" w:color="auto"/>
          </w:divBdr>
          <w:divsChild>
            <w:div w:id="728308901">
              <w:marLeft w:val="0"/>
              <w:marRight w:val="0"/>
              <w:marTop w:val="0"/>
              <w:marBottom w:val="0"/>
              <w:divBdr>
                <w:top w:val="none" w:sz="0" w:space="0" w:color="auto"/>
                <w:left w:val="none" w:sz="0" w:space="0" w:color="auto"/>
                <w:bottom w:val="none" w:sz="0" w:space="0" w:color="auto"/>
                <w:right w:val="none" w:sz="0" w:space="0" w:color="auto"/>
              </w:divBdr>
              <w:divsChild>
                <w:div w:id="11883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5742614">
      <w:bodyDiv w:val="1"/>
      <w:marLeft w:val="0"/>
      <w:marRight w:val="0"/>
      <w:marTop w:val="0"/>
      <w:marBottom w:val="0"/>
      <w:divBdr>
        <w:top w:val="none" w:sz="0" w:space="0" w:color="auto"/>
        <w:left w:val="none" w:sz="0" w:space="0" w:color="auto"/>
        <w:bottom w:val="none" w:sz="0" w:space="0" w:color="auto"/>
        <w:right w:val="none" w:sz="0" w:space="0" w:color="auto"/>
      </w:divBdr>
      <w:divsChild>
        <w:div w:id="935164477">
          <w:marLeft w:val="0"/>
          <w:marRight w:val="0"/>
          <w:marTop w:val="0"/>
          <w:marBottom w:val="0"/>
          <w:divBdr>
            <w:top w:val="none" w:sz="0" w:space="0" w:color="auto"/>
            <w:left w:val="none" w:sz="0" w:space="0" w:color="auto"/>
            <w:bottom w:val="none" w:sz="0" w:space="0" w:color="auto"/>
            <w:right w:val="none" w:sz="0" w:space="0" w:color="auto"/>
          </w:divBdr>
          <w:divsChild>
            <w:div w:id="1921284536">
              <w:marLeft w:val="0"/>
              <w:marRight w:val="0"/>
              <w:marTop w:val="0"/>
              <w:marBottom w:val="0"/>
              <w:divBdr>
                <w:top w:val="none" w:sz="0" w:space="0" w:color="auto"/>
                <w:left w:val="none" w:sz="0" w:space="0" w:color="auto"/>
                <w:bottom w:val="none" w:sz="0" w:space="0" w:color="auto"/>
                <w:right w:val="none" w:sz="0" w:space="0" w:color="auto"/>
              </w:divBdr>
              <w:divsChild>
                <w:div w:id="1692878025">
                  <w:marLeft w:val="0"/>
                  <w:marRight w:val="0"/>
                  <w:marTop w:val="0"/>
                  <w:marBottom w:val="0"/>
                  <w:divBdr>
                    <w:top w:val="none" w:sz="0" w:space="0" w:color="auto"/>
                    <w:left w:val="none" w:sz="0" w:space="0" w:color="auto"/>
                    <w:bottom w:val="none" w:sz="0" w:space="0" w:color="auto"/>
                    <w:right w:val="none" w:sz="0" w:space="0" w:color="auto"/>
                  </w:divBdr>
                  <w:divsChild>
                    <w:div w:id="13148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7400729">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70211860">
      <w:bodyDiv w:val="1"/>
      <w:marLeft w:val="0"/>
      <w:marRight w:val="0"/>
      <w:marTop w:val="0"/>
      <w:marBottom w:val="0"/>
      <w:divBdr>
        <w:top w:val="none" w:sz="0" w:space="0" w:color="auto"/>
        <w:left w:val="none" w:sz="0" w:space="0" w:color="auto"/>
        <w:bottom w:val="none" w:sz="0" w:space="0" w:color="auto"/>
        <w:right w:val="none" w:sz="0" w:space="0" w:color="auto"/>
      </w:divBdr>
      <w:divsChild>
        <w:div w:id="1073118328">
          <w:marLeft w:val="0"/>
          <w:marRight w:val="0"/>
          <w:marTop w:val="0"/>
          <w:marBottom w:val="0"/>
          <w:divBdr>
            <w:top w:val="none" w:sz="0" w:space="0" w:color="auto"/>
            <w:left w:val="none" w:sz="0" w:space="0" w:color="auto"/>
            <w:bottom w:val="none" w:sz="0" w:space="0" w:color="auto"/>
            <w:right w:val="none" w:sz="0" w:space="0" w:color="auto"/>
          </w:divBdr>
          <w:divsChild>
            <w:div w:id="2124838098">
              <w:marLeft w:val="0"/>
              <w:marRight w:val="0"/>
              <w:marTop w:val="0"/>
              <w:marBottom w:val="0"/>
              <w:divBdr>
                <w:top w:val="none" w:sz="0" w:space="0" w:color="auto"/>
                <w:left w:val="none" w:sz="0" w:space="0" w:color="auto"/>
                <w:bottom w:val="none" w:sz="0" w:space="0" w:color="auto"/>
                <w:right w:val="none" w:sz="0" w:space="0" w:color="auto"/>
              </w:divBdr>
              <w:divsChild>
                <w:div w:id="148742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63395920">
      <w:bodyDiv w:val="1"/>
      <w:marLeft w:val="0"/>
      <w:marRight w:val="0"/>
      <w:marTop w:val="0"/>
      <w:marBottom w:val="0"/>
      <w:divBdr>
        <w:top w:val="none" w:sz="0" w:space="0" w:color="auto"/>
        <w:left w:val="none" w:sz="0" w:space="0" w:color="auto"/>
        <w:bottom w:val="none" w:sz="0" w:space="0" w:color="auto"/>
        <w:right w:val="none" w:sz="0" w:space="0" w:color="auto"/>
      </w:divBdr>
      <w:divsChild>
        <w:div w:id="788284396">
          <w:marLeft w:val="0"/>
          <w:marRight w:val="0"/>
          <w:marTop w:val="0"/>
          <w:marBottom w:val="0"/>
          <w:divBdr>
            <w:top w:val="none" w:sz="0" w:space="0" w:color="auto"/>
            <w:left w:val="none" w:sz="0" w:space="0" w:color="auto"/>
            <w:bottom w:val="none" w:sz="0" w:space="0" w:color="auto"/>
            <w:right w:val="none" w:sz="0" w:space="0" w:color="auto"/>
          </w:divBdr>
          <w:divsChild>
            <w:div w:id="814832010">
              <w:marLeft w:val="0"/>
              <w:marRight w:val="0"/>
              <w:marTop w:val="0"/>
              <w:marBottom w:val="0"/>
              <w:divBdr>
                <w:top w:val="none" w:sz="0" w:space="0" w:color="auto"/>
                <w:left w:val="none" w:sz="0" w:space="0" w:color="auto"/>
                <w:bottom w:val="none" w:sz="0" w:space="0" w:color="auto"/>
                <w:right w:val="none" w:sz="0" w:space="0" w:color="auto"/>
              </w:divBdr>
              <w:divsChild>
                <w:div w:id="740713126">
                  <w:marLeft w:val="0"/>
                  <w:marRight w:val="0"/>
                  <w:marTop w:val="0"/>
                  <w:marBottom w:val="0"/>
                  <w:divBdr>
                    <w:top w:val="none" w:sz="0" w:space="0" w:color="auto"/>
                    <w:left w:val="none" w:sz="0" w:space="0" w:color="auto"/>
                    <w:bottom w:val="none" w:sz="0" w:space="0" w:color="auto"/>
                    <w:right w:val="none" w:sz="0" w:space="0" w:color="auto"/>
                  </w:divBdr>
                  <w:divsChild>
                    <w:div w:id="18803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93763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73664669">
      <w:bodyDiv w:val="1"/>
      <w:marLeft w:val="0"/>
      <w:marRight w:val="0"/>
      <w:marTop w:val="0"/>
      <w:marBottom w:val="0"/>
      <w:divBdr>
        <w:top w:val="none" w:sz="0" w:space="0" w:color="auto"/>
        <w:left w:val="none" w:sz="0" w:space="0" w:color="auto"/>
        <w:bottom w:val="none" w:sz="0" w:space="0" w:color="auto"/>
        <w:right w:val="none" w:sz="0" w:space="0" w:color="auto"/>
      </w:divBdr>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6627881">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08513693">
      <w:bodyDiv w:val="1"/>
      <w:marLeft w:val="0"/>
      <w:marRight w:val="0"/>
      <w:marTop w:val="0"/>
      <w:marBottom w:val="0"/>
      <w:divBdr>
        <w:top w:val="none" w:sz="0" w:space="0" w:color="auto"/>
        <w:left w:val="none" w:sz="0" w:space="0" w:color="auto"/>
        <w:bottom w:val="none" w:sz="0" w:space="0" w:color="auto"/>
        <w:right w:val="none" w:sz="0" w:space="0" w:color="auto"/>
      </w:divBdr>
      <w:divsChild>
        <w:div w:id="582226394">
          <w:marLeft w:val="0"/>
          <w:marRight w:val="0"/>
          <w:marTop w:val="0"/>
          <w:marBottom w:val="0"/>
          <w:divBdr>
            <w:top w:val="none" w:sz="0" w:space="0" w:color="auto"/>
            <w:left w:val="none" w:sz="0" w:space="0" w:color="auto"/>
            <w:bottom w:val="none" w:sz="0" w:space="0" w:color="auto"/>
            <w:right w:val="none" w:sz="0" w:space="0" w:color="auto"/>
          </w:divBdr>
          <w:divsChild>
            <w:div w:id="1682001433">
              <w:marLeft w:val="0"/>
              <w:marRight w:val="0"/>
              <w:marTop w:val="0"/>
              <w:marBottom w:val="0"/>
              <w:divBdr>
                <w:top w:val="none" w:sz="0" w:space="0" w:color="auto"/>
                <w:left w:val="none" w:sz="0" w:space="0" w:color="auto"/>
                <w:bottom w:val="none" w:sz="0" w:space="0" w:color="auto"/>
                <w:right w:val="none" w:sz="0" w:space="0" w:color="auto"/>
              </w:divBdr>
              <w:divsChild>
                <w:div w:id="1491602966">
                  <w:marLeft w:val="0"/>
                  <w:marRight w:val="0"/>
                  <w:marTop w:val="0"/>
                  <w:marBottom w:val="0"/>
                  <w:divBdr>
                    <w:top w:val="none" w:sz="0" w:space="0" w:color="auto"/>
                    <w:left w:val="none" w:sz="0" w:space="0" w:color="auto"/>
                    <w:bottom w:val="none" w:sz="0" w:space="0" w:color="auto"/>
                    <w:right w:val="none" w:sz="0" w:space="0" w:color="auto"/>
                  </w:divBdr>
                  <w:divsChild>
                    <w:div w:id="104313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5CD0B9D5-49DE-4F10-A0E2-06264766E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3598</TotalTime>
  <Pages>6</Pages>
  <Words>2467</Words>
  <Characters>14066</Characters>
  <Application>Microsoft Office Word</Application>
  <DocSecurity>0</DocSecurity>
  <Lines>117</Lines>
  <Paragraphs>32</Paragraphs>
  <ScaleCrop>false</ScaleCrop>
  <HeadingPairs>
    <vt:vector size="8" baseType="variant">
      <vt:variant>
        <vt:lpstr>제목</vt:lpstr>
      </vt:variant>
      <vt:variant>
        <vt:i4>1</vt:i4>
      </vt:variant>
      <vt:variant>
        <vt:lpstr>Title</vt:lpstr>
      </vt:variant>
      <vt:variant>
        <vt:i4>1</vt:i4>
      </vt:variant>
      <vt:variant>
        <vt:lpstr>Titolo</vt:lpstr>
      </vt:variant>
      <vt:variant>
        <vt:i4>1</vt:i4>
      </vt:variant>
      <vt:variant>
        <vt:lpstr>タイトル</vt:lpstr>
      </vt:variant>
      <vt:variant>
        <vt:i4>1</vt:i4>
      </vt:variant>
    </vt:vector>
  </HeadingPairs>
  <TitlesOfParts>
    <vt:vector size="4" baseType="lpstr">
      <vt:lpstr>ETSI stylesheet (v.7.0)</vt:lpstr>
      <vt:lpstr>ETSI stylesheet (v.7.0)</vt:lpstr>
      <vt:lpstr>ETSI stylesheet (v.7.0)</vt:lpstr>
      <vt:lpstr>ETSI stylesheet (v.7.0)</vt:lpstr>
    </vt:vector>
  </TitlesOfParts>
  <Company>Huawei Technologies Co.,Ltd.</Company>
  <LinksUpToDate>false</LinksUpToDate>
  <CharactersWithSpaces>16501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RAN4 112 - OPPO</cp:lastModifiedBy>
  <cp:revision>958</cp:revision>
  <cp:lastPrinted>2016-08-05T18:54:00Z</cp:lastPrinted>
  <dcterms:created xsi:type="dcterms:W3CDTF">2023-10-30T14:10:00Z</dcterms:created>
  <dcterms:modified xsi:type="dcterms:W3CDTF">2024-08-09T06:42:00Z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